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DDAD" w14:textId="1CBDE5FE" w:rsidR="00C132AD" w:rsidRDefault="00536D74" w:rsidP="00536D74">
      <w:pPr>
        <w:pStyle w:val="Heading1"/>
      </w:pPr>
      <w:r>
        <w:t xml:space="preserve">Self-Review </w:t>
      </w:r>
      <w:r w:rsidR="00C132AD">
        <w:t>Checklist</w:t>
      </w:r>
    </w:p>
    <w:p w14:paraId="4CDBB466" w14:textId="2B1A77D4" w:rsidR="00C132AD" w:rsidRDefault="00C132AD"/>
    <w:p w14:paraId="3173DA75" w14:textId="6006F750" w:rsidR="00016476" w:rsidRDefault="00016476" w:rsidP="00DB6A2A">
      <w:pPr>
        <w:pStyle w:val="Heading3"/>
      </w:pPr>
      <w:r>
        <w:t xml:space="preserve">Course Overview and Introduction </w:t>
      </w:r>
    </w:p>
    <w:p w14:paraId="064AABD5" w14:textId="79AEAFD7" w:rsidR="00016476" w:rsidRDefault="00016476"/>
    <w:p w14:paraId="3D9CC46A" w14:textId="5092B46F" w:rsidR="00016476" w:rsidRDefault="00016476">
      <w:r>
        <w:t xml:space="preserve">Tip – Many of these recommendations can be accomplished by creating a Start Here module that includes a course overview, </w:t>
      </w:r>
      <w:r w:rsidR="1668FCFD">
        <w:t>c</w:t>
      </w:r>
      <w:r>
        <w:t xml:space="preserve">ourse expectations, instructor introduction and a </w:t>
      </w:r>
      <w:r w:rsidR="017E8B24">
        <w:t>d</w:t>
      </w:r>
      <w:r>
        <w:t xml:space="preserve">iscussion </w:t>
      </w:r>
      <w:r w:rsidR="36564077">
        <w:t>t</w:t>
      </w:r>
      <w:r w:rsidR="151E9691">
        <w:t>opic</w:t>
      </w:r>
      <w:r>
        <w:t xml:space="preserve"> where students can introduce themselves</w:t>
      </w:r>
      <w:r w:rsidR="3D6433DE">
        <w:t xml:space="preserve"> is an effective</w:t>
      </w:r>
      <w:r w:rsidR="7B967CB8">
        <w:t xml:space="preserve"> and easy way to begin to foster an online community of learners. </w:t>
      </w:r>
    </w:p>
    <w:p w14:paraId="210356C7" w14:textId="12F3B95A" w:rsidR="00C132AD" w:rsidRDefault="00C132AD"/>
    <w:p w14:paraId="49BBEDE6" w14:textId="7771D725" w:rsidR="00016476" w:rsidRPr="004F282D" w:rsidRDefault="008643D7" w:rsidP="00016476">
      <w:pPr>
        <w:rPr>
          <w:b/>
          <w:bCs/>
        </w:rPr>
      </w:pPr>
      <w:r>
        <w:fldChar w:fldCharType="begin">
          <w:ffData>
            <w:name w:val="Check8"/>
            <w:enabled/>
            <w:calcOnExit w:val="0"/>
            <w:checkBox>
              <w:sizeAuto/>
              <w:default w:val="0"/>
              <w:checked w:val="0"/>
            </w:checkBox>
          </w:ffData>
        </w:fldChar>
      </w:r>
      <w:bookmarkStart w:id="0" w:name="Check8"/>
      <w:r>
        <w:instrText xml:space="preserve"> FORMCHECKBOX </w:instrText>
      </w:r>
      <w:r w:rsidR="00121310">
        <w:fldChar w:fldCharType="separate"/>
      </w:r>
      <w:r>
        <w:fldChar w:fldCharType="end"/>
      </w:r>
      <w:bookmarkEnd w:id="0"/>
      <w:r w:rsidR="00016476">
        <w:t xml:space="preserve"> </w:t>
      </w:r>
      <w:r w:rsidR="00016476" w:rsidRPr="004F282D">
        <w:rPr>
          <w:b/>
          <w:bCs/>
        </w:rPr>
        <w:t>Instructions make clear how to get started and where to find various course components.</w:t>
      </w:r>
      <w:r w:rsidR="00C97D99" w:rsidRPr="004F282D">
        <w:rPr>
          <w:b/>
          <w:bCs/>
        </w:rPr>
        <w:t xml:space="preserve"> (</w:t>
      </w:r>
      <w:r w:rsidR="01641BA2" w:rsidRPr="004F282D">
        <w:rPr>
          <w:b/>
          <w:bCs/>
        </w:rPr>
        <w:t>Critical</w:t>
      </w:r>
      <w:r w:rsidR="00C97D99" w:rsidRPr="004F282D">
        <w:rPr>
          <w:b/>
          <w:bCs/>
        </w:rPr>
        <w:t>)</w:t>
      </w:r>
    </w:p>
    <w:p w14:paraId="5959EBB1" w14:textId="77777777" w:rsidR="00016476" w:rsidRPr="004F282D" w:rsidRDefault="00016476" w:rsidP="00016476">
      <w:pPr>
        <w:rPr>
          <w:b/>
          <w:bCs/>
        </w:rPr>
      </w:pPr>
    </w:p>
    <w:p w14:paraId="49A26E71" w14:textId="4254F46F" w:rsidR="00016476" w:rsidRPr="004F282D" w:rsidRDefault="00016476" w:rsidP="00016476">
      <w:pPr>
        <w:rPr>
          <w:b/>
          <w:bCs/>
        </w:rPr>
      </w:pPr>
      <w:r w:rsidRPr="004F282D">
        <w:rPr>
          <w:b/>
          <w:bCs/>
        </w:rPr>
        <w:fldChar w:fldCharType="begin">
          <w:ffData>
            <w:name w:val="Check7"/>
            <w:enabled/>
            <w:calcOnExit w:val="0"/>
            <w:checkBox>
              <w:sizeAuto/>
              <w:default w:val="0"/>
              <w:checked w:val="0"/>
            </w:checkBox>
          </w:ffData>
        </w:fldChar>
      </w:r>
      <w:bookmarkStart w:id="1" w:name="Check7"/>
      <w:r w:rsidRPr="004F282D">
        <w:rPr>
          <w:b/>
          <w:bCs/>
        </w:rPr>
        <w:instrText xml:space="preserve"> FORMCHECKBOX </w:instrText>
      </w:r>
      <w:r w:rsidR="00121310">
        <w:rPr>
          <w:b/>
          <w:bCs/>
        </w:rPr>
      </w:r>
      <w:r w:rsidR="00121310">
        <w:rPr>
          <w:b/>
          <w:bCs/>
        </w:rPr>
        <w:fldChar w:fldCharType="separate"/>
      </w:r>
      <w:r w:rsidRPr="004F282D">
        <w:rPr>
          <w:b/>
          <w:bCs/>
        </w:rPr>
        <w:fldChar w:fldCharType="end"/>
      </w:r>
      <w:bookmarkEnd w:id="1"/>
      <w:r w:rsidRPr="004F282D">
        <w:rPr>
          <w:b/>
          <w:bCs/>
        </w:rPr>
        <w:t xml:space="preserve"> Learners are introduced to the purpose and structure of the course.</w:t>
      </w:r>
      <w:r w:rsidR="00C97D99" w:rsidRPr="004F282D">
        <w:rPr>
          <w:b/>
          <w:bCs/>
        </w:rPr>
        <w:t xml:space="preserve"> (</w:t>
      </w:r>
      <w:r w:rsidR="412E1AAF" w:rsidRPr="004F282D">
        <w:rPr>
          <w:b/>
          <w:bCs/>
        </w:rPr>
        <w:t>Critical</w:t>
      </w:r>
      <w:r w:rsidR="00C97D99" w:rsidRPr="004F282D">
        <w:rPr>
          <w:b/>
          <w:bCs/>
        </w:rPr>
        <w:t>)</w:t>
      </w:r>
    </w:p>
    <w:p w14:paraId="34086817" w14:textId="77777777" w:rsidR="00016476" w:rsidRDefault="00016476" w:rsidP="00016476"/>
    <w:p w14:paraId="7773AF60" w14:textId="34C1B109" w:rsidR="00016476" w:rsidRDefault="00016476" w:rsidP="00016476">
      <w:r>
        <w:fldChar w:fldCharType="begin">
          <w:ffData>
            <w:name w:val="Check6"/>
            <w:enabled/>
            <w:calcOnExit w:val="0"/>
            <w:checkBox>
              <w:sizeAuto/>
              <w:default w:val="0"/>
            </w:checkBox>
          </w:ffData>
        </w:fldChar>
      </w:r>
      <w:bookmarkStart w:id="2" w:name="Check6"/>
      <w:r>
        <w:instrText xml:space="preserve"> FORMCHECKBOX </w:instrText>
      </w:r>
      <w:r w:rsidR="00121310">
        <w:fldChar w:fldCharType="separate"/>
      </w:r>
      <w:r>
        <w:fldChar w:fldCharType="end"/>
      </w:r>
      <w:bookmarkEnd w:id="2"/>
      <w:r>
        <w:t xml:space="preserve"> Communication expectations for online discussions, email, and other forms of interaction are clearly stated.</w:t>
      </w:r>
    </w:p>
    <w:p w14:paraId="0128652B" w14:textId="77777777" w:rsidR="00016476" w:rsidRDefault="00016476" w:rsidP="00016476"/>
    <w:p w14:paraId="2C1BFD46" w14:textId="1021A4D0" w:rsidR="00016476" w:rsidRDefault="00016476" w:rsidP="00016476">
      <w:r>
        <w:fldChar w:fldCharType="begin">
          <w:ffData>
            <w:name w:val="Check5"/>
            <w:enabled/>
            <w:calcOnExit w:val="0"/>
            <w:checkBox>
              <w:sizeAuto/>
              <w:default w:val="0"/>
            </w:checkBox>
          </w:ffData>
        </w:fldChar>
      </w:r>
      <w:bookmarkStart w:id="3" w:name="Check5"/>
      <w:r>
        <w:instrText xml:space="preserve"> FORMCHECKBOX </w:instrText>
      </w:r>
      <w:r w:rsidR="00121310">
        <w:fldChar w:fldCharType="separate"/>
      </w:r>
      <w:r>
        <w:fldChar w:fldCharType="end"/>
      </w:r>
      <w:bookmarkEnd w:id="3"/>
      <w:r>
        <w:t xml:space="preserve"> Course and institutional policies with which the learner is expected to comply are clearly stated within the course, or a link to current policies is provided.</w:t>
      </w:r>
    </w:p>
    <w:p w14:paraId="60FEB568" w14:textId="77777777" w:rsidR="00016476" w:rsidRDefault="00016476" w:rsidP="00016476"/>
    <w:p w14:paraId="48D02299" w14:textId="08E39410" w:rsidR="00016476" w:rsidRDefault="00016476" w:rsidP="00016476">
      <w:r>
        <w:fldChar w:fldCharType="begin">
          <w:ffData>
            <w:name w:val="Check4"/>
            <w:enabled/>
            <w:calcOnExit w:val="0"/>
            <w:checkBox>
              <w:sizeAuto/>
              <w:default w:val="0"/>
            </w:checkBox>
          </w:ffData>
        </w:fldChar>
      </w:r>
      <w:bookmarkStart w:id="4" w:name="Check4"/>
      <w:r>
        <w:instrText xml:space="preserve"> FORMCHECKBOX </w:instrText>
      </w:r>
      <w:r w:rsidR="00121310">
        <w:fldChar w:fldCharType="separate"/>
      </w:r>
      <w:r>
        <w:fldChar w:fldCharType="end"/>
      </w:r>
      <w:bookmarkEnd w:id="4"/>
      <w:r>
        <w:t xml:space="preserve"> Minimum technology requirements for the course are clearly stated, and information on how to obtain the technologies is provided.</w:t>
      </w:r>
    </w:p>
    <w:p w14:paraId="6CE76802" w14:textId="77777777" w:rsidR="00016476" w:rsidRDefault="00016476" w:rsidP="00016476"/>
    <w:p w14:paraId="73CC1BF3" w14:textId="24D32004" w:rsidR="00016476" w:rsidRDefault="00016476" w:rsidP="00016476">
      <w:r>
        <w:fldChar w:fldCharType="begin">
          <w:ffData>
            <w:name w:val="Check3"/>
            <w:enabled/>
            <w:calcOnExit w:val="0"/>
            <w:checkBox>
              <w:sizeAuto/>
              <w:default w:val="0"/>
            </w:checkBox>
          </w:ffData>
        </w:fldChar>
      </w:r>
      <w:bookmarkStart w:id="5" w:name="Check3"/>
      <w:r>
        <w:instrText xml:space="preserve"> FORMCHECKBOX </w:instrText>
      </w:r>
      <w:r w:rsidR="00121310">
        <w:fldChar w:fldCharType="separate"/>
      </w:r>
      <w:r>
        <w:fldChar w:fldCharType="end"/>
      </w:r>
      <w:bookmarkEnd w:id="5"/>
      <w:r>
        <w:t xml:space="preserve"> Computer skills and digital information literacy skills expected of the learner are clearly stated.</w:t>
      </w:r>
    </w:p>
    <w:p w14:paraId="58221317" w14:textId="77777777" w:rsidR="00016476" w:rsidRDefault="00016476" w:rsidP="00016476"/>
    <w:p w14:paraId="78592758" w14:textId="24736166" w:rsidR="00016476" w:rsidRDefault="00016476" w:rsidP="00016476">
      <w:r>
        <w:fldChar w:fldCharType="begin">
          <w:ffData>
            <w:name w:val="Check2"/>
            <w:enabled/>
            <w:calcOnExit w:val="0"/>
            <w:checkBox>
              <w:sizeAuto/>
              <w:default w:val="0"/>
            </w:checkBox>
          </w:ffData>
        </w:fldChar>
      </w:r>
      <w:bookmarkStart w:id="6" w:name="Check2"/>
      <w:r>
        <w:instrText xml:space="preserve"> FORMCHECKBOX </w:instrText>
      </w:r>
      <w:r w:rsidR="00121310">
        <w:fldChar w:fldCharType="separate"/>
      </w:r>
      <w:r>
        <w:fldChar w:fldCharType="end"/>
      </w:r>
      <w:bookmarkEnd w:id="6"/>
      <w:r>
        <w:t xml:space="preserve"> Expectations for prerequisite knowledge in the discipline and/or any required competencies are clearly stated.</w:t>
      </w:r>
    </w:p>
    <w:p w14:paraId="62384089" w14:textId="77777777" w:rsidR="00016476" w:rsidRDefault="00016476" w:rsidP="00016476"/>
    <w:p w14:paraId="4AC56A17" w14:textId="384EF344" w:rsidR="00C132AD" w:rsidRDefault="00016476">
      <w:r>
        <w:fldChar w:fldCharType="begin">
          <w:ffData>
            <w:name w:val="Check1"/>
            <w:enabled/>
            <w:calcOnExit w:val="0"/>
            <w:checkBox>
              <w:sizeAuto/>
              <w:default w:val="0"/>
            </w:checkBox>
          </w:ffData>
        </w:fldChar>
      </w:r>
      <w:bookmarkStart w:id="7" w:name="Check1"/>
      <w:r>
        <w:instrText xml:space="preserve"> FORMCHECKBOX </w:instrText>
      </w:r>
      <w:r w:rsidR="00121310">
        <w:fldChar w:fldCharType="separate"/>
      </w:r>
      <w:r>
        <w:fldChar w:fldCharType="end"/>
      </w:r>
      <w:bookmarkEnd w:id="7"/>
      <w:r>
        <w:t xml:space="preserve"> Learners are asked to introduce themselves to the class.</w:t>
      </w:r>
    </w:p>
    <w:p w14:paraId="44293F21" w14:textId="7D679E57" w:rsidR="00580859" w:rsidRDefault="00580859"/>
    <w:p w14:paraId="72DCE674" w14:textId="0E9CCF1A" w:rsidR="00016476" w:rsidRDefault="00016476" w:rsidP="00DB6A2A">
      <w:pPr>
        <w:pStyle w:val="Heading3"/>
        <w:rPr>
          <w:rFonts w:eastAsia="Times New Roman"/>
        </w:rPr>
      </w:pPr>
      <w:r w:rsidRPr="00016476">
        <w:rPr>
          <w:rFonts w:eastAsia="Times New Roman"/>
        </w:rPr>
        <w:t>Learning Objectives (Competencies)</w:t>
      </w:r>
    </w:p>
    <w:p w14:paraId="1F9EED7E" w14:textId="2F09C541" w:rsidR="00481C85" w:rsidRDefault="00481C85" w:rsidP="00016476">
      <w:pPr>
        <w:rPr>
          <w:rFonts w:ascii="Calibri" w:eastAsia="Times New Roman" w:hAnsi="Calibri" w:cs="Times New Roman"/>
          <w:color w:val="000000"/>
        </w:rPr>
      </w:pPr>
    </w:p>
    <w:p w14:paraId="24E11739" w14:textId="0CC5E42C" w:rsidR="00481C85" w:rsidRPr="00016476" w:rsidRDefault="00481C85" w:rsidP="00016476">
      <w:pPr>
        <w:rPr>
          <w:rFonts w:ascii="Calibri" w:eastAsia="Times New Roman" w:hAnsi="Calibri" w:cs="Times New Roman"/>
          <w:color w:val="000000"/>
        </w:rPr>
      </w:pPr>
      <w:r w:rsidRPr="121E733C">
        <w:rPr>
          <w:rFonts w:ascii="Calibri" w:eastAsia="Times New Roman" w:hAnsi="Calibri" w:cs="Times New Roman"/>
          <w:color w:val="000000" w:themeColor="text1"/>
        </w:rPr>
        <w:t xml:space="preserve">Tip – Course Objectives are very useful as they provide a guide for learners about what they will be </w:t>
      </w:r>
      <w:r w:rsidR="00385F43" w:rsidRPr="121E733C">
        <w:rPr>
          <w:rFonts w:ascii="Calibri" w:eastAsia="Times New Roman" w:hAnsi="Calibri" w:cs="Times New Roman"/>
          <w:color w:val="000000" w:themeColor="text1"/>
        </w:rPr>
        <w:t>learn</w:t>
      </w:r>
      <w:r w:rsidR="00D772DF" w:rsidRPr="121E733C">
        <w:rPr>
          <w:rFonts w:ascii="Calibri" w:eastAsia="Times New Roman" w:hAnsi="Calibri" w:cs="Times New Roman"/>
          <w:color w:val="000000" w:themeColor="text1"/>
        </w:rPr>
        <w:t>ing</w:t>
      </w:r>
      <w:r w:rsidRPr="121E733C">
        <w:rPr>
          <w:rFonts w:ascii="Calibri" w:eastAsia="Times New Roman" w:hAnsi="Calibri" w:cs="Times New Roman"/>
          <w:color w:val="000000" w:themeColor="text1"/>
        </w:rPr>
        <w:t xml:space="preserve">, and also help determine what types of assessments are needed in the course. </w:t>
      </w:r>
      <w:r w:rsidR="2458A886" w:rsidRPr="121E733C">
        <w:rPr>
          <w:rFonts w:ascii="Calibri" w:eastAsia="Times New Roman" w:hAnsi="Calibri" w:cs="Times New Roman"/>
          <w:color w:val="000000" w:themeColor="text1"/>
        </w:rPr>
        <w:t xml:space="preserve">Remember objectives should be action oriented, student focused and measurable. Check blooms taxonomy if you need some help with what verbs to use in your objectives. </w:t>
      </w:r>
    </w:p>
    <w:p w14:paraId="0B326925" w14:textId="1F81E299" w:rsidR="00580859" w:rsidRDefault="00580859"/>
    <w:p w14:paraId="46FE6CB2" w14:textId="3562F78C" w:rsidR="00016476" w:rsidRDefault="00016476" w:rsidP="00016476">
      <w:r>
        <w:fldChar w:fldCharType="begin">
          <w:ffData>
            <w:name w:val="Check9"/>
            <w:enabled/>
            <w:calcOnExit w:val="0"/>
            <w:checkBox>
              <w:sizeAuto/>
              <w:default w:val="0"/>
            </w:checkBox>
          </w:ffData>
        </w:fldChar>
      </w:r>
      <w:bookmarkStart w:id="8" w:name="Check9"/>
      <w:r>
        <w:instrText xml:space="preserve"> FORMCHECKBOX </w:instrText>
      </w:r>
      <w:r w:rsidR="00121310">
        <w:fldChar w:fldCharType="separate"/>
      </w:r>
      <w:r>
        <w:fldChar w:fldCharType="end"/>
      </w:r>
      <w:bookmarkEnd w:id="8"/>
      <w:r>
        <w:t xml:space="preserve"> </w:t>
      </w:r>
      <w:r w:rsidRPr="00DB6A2A">
        <w:rPr>
          <w:b/>
          <w:bCs/>
        </w:rPr>
        <w:t>The course learning objectives, or course/program competencies, describe outcomes that are measurable.</w:t>
      </w:r>
      <w:r w:rsidR="004F282D" w:rsidRPr="00DB6A2A">
        <w:rPr>
          <w:b/>
          <w:bCs/>
        </w:rPr>
        <w:t xml:space="preserve"> (</w:t>
      </w:r>
      <w:r w:rsidR="38E61FD9" w:rsidRPr="00DB6A2A">
        <w:rPr>
          <w:b/>
          <w:bCs/>
        </w:rPr>
        <w:t>Critical</w:t>
      </w:r>
      <w:r w:rsidR="004F282D" w:rsidRPr="00DB6A2A">
        <w:rPr>
          <w:b/>
          <w:bCs/>
        </w:rPr>
        <w:t>)</w:t>
      </w:r>
    </w:p>
    <w:p w14:paraId="42DB645D" w14:textId="77777777" w:rsidR="00016476" w:rsidRDefault="00016476" w:rsidP="00016476"/>
    <w:p w14:paraId="54DEB969" w14:textId="407418D4" w:rsidR="00016476" w:rsidRDefault="00016476" w:rsidP="00016476">
      <w:r>
        <w:fldChar w:fldCharType="begin">
          <w:ffData>
            <w:name w:val="Check10"/>
            <w:enabled/>
            <w:calcOnExit w:val="0"/>
            <w:checkBox>
              <w:sizeAuto/>
              <w:default w:val="0"/>
            </w:checkBox>
          </w:ffData>
        </w:fldChar>
      </w:r>
      <w:bookmarkStart w:id="9" w:name="Check10"/>
      <w:r>
        <w:instrText xml:space="preserve"> FORMCHECKBOX </w:instrText>
      </w:r>
      <w:r w:rsidR="00121310">
        <w:fldChar w:fldCharType="separate"/>
      </w:r>
      <w:r>
        <w:fldChar w:fldCharType="end"/>
      </w:r>
      <w:bookmarkEnd w:id="9"/>
      <w:r>
        <w:t xml:space="preserve"> </w:t>
      </w:r>
      <w:r w:rsidRPr="00DB6A2A">
        <w:rPr>
          <w:b/>
          <w:bCs/>
        </w:rPr>
        <w:t>The learning objectives or competencies are suited to the level of the course.</w:t>
      </w:r>
      <w:r w:rsidR="004F282D" w:rsidRPr="00DB6A2A">
        <w:rPr>
          <w:b/>
          <w:bCs/>
        </w:rPr>
        <w:t xml:space="preserve"> (</w:t>
      </w:r>
      <w:r w:rsidR="1FB11186" w:rsidRPr="00DB6A2A">
        <w:rPr>
          <w:b/>
          <w:bCs/>
        </w:rPr>
        <w:t>Critical</w:t>
      </w:r>
      <w:r w:rsidR="004F282D" w:rsidRPr="00DB6A2A">
        <w:rPr>
          <w:b/>
          <w:bCs/>
        </w:rPr>
        <w:t>)</w:t>
      </w:r>
    </w:p>
    <w:p w14:paraId="5747CC43" w14:textId="7873FC94" w:rsidR="00481C85" w:rsidRDefault="00481C85" w:rsidP="00016476"/>
    <w:p w14:paraId="14ADBC98" w14:textId="7AB82CCD" w:rsidR="00481C85" w:rsidRDefault="00481C85" w:rsidP="00DB6A2A">
      <w:pPr>
        <w:pStyle w:val="Heading4"/>
      </w:pPr>
      <w:r>
        <w:t xml:space="preserve">What are your Course Learning Objectives? </w:t>
      </w:r>
    </w:p>
    <w:p w14:paraId="50921216" w14:textId="63917CAA" w:rsidR="00DB6A2A" w:rsidRDefault="00121310" w:rsidP="00016476">
      <w:r>
        <w:rPr>
          <w:noProof/>
        </w:rPr>
        <mc:AlternateContent>
          <mc:Choice Requires="wps">
            <w:drawing>
              <wp:anchor distT="0" distB="0" distL="114300" distR="114300" simplePos="0" relativeHeight="251659264" behindDoc="0" locked="0" layoutInCell="1" allowOverlap="1" wp14:anchorId="5317377C" wp14:editId="5F688356">
                <wp:simplePos x="0" y="0"/>
                <wp:positionH relativeFrom="margin">
                  <wp:align>left</wp:align>
                </wp:positionH>
                <wp:positionV relativeFrom="paragraph">
                  <wp:posOffset>57785</wp:posOffset>
                </wp:positionV>
                <wp:extent cx="6680200" cy="1350010"/>
                <wp:effectExtent l="0" t="0" r="25400" b="21590"/>
                <wp:wrapNone/>
                <wp:docPr id="1" name="Text Box 1"/>
                <wp:cNvGraphicFramePr/>
                <a:graphic xmlns:a="http://schemas.openxmlformats.org/drawingml/2006/main">
                  <a:graphicData uri="http://schemas.microsoft.com/office/word/2010/wordprocessingShape">
                    <wps:wsp>
                      <wps:cNvSpPr txBox="1"/>
                      <wps:spPr>
                        <a:xfrm>
                          <a:off x="0" y="0"/>
                          <a:ext cx="6680200" cy="1350010"/>
                        </a:xfrm>
                        <a:prstGeom prst="rect">
                          <a:avLst/>
                        </a:prstGeom>
                        <a:solidFill>
                          <a:schemeClr val="lt1"/>
                        </a:solidFill>
                        <a:ln w="6350">
                          <a:solidFill>
                            <a:prstClr val="black"/>
                          </a:solidFill>
                        </a:ln>
                      </wps:spPr>
                      <wps:txbx>
                        <w:txbxContent>
                          <w:p w14:paraId="623EBAEA" w14:textId="064B43C1" w:rsidR="00DB6A2A" w:rsidRDefault="00DB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17377C" id="_x0000_t202" coordsize="21600,21600" o:spt="202" path="m,l,21600r21600,l21600,xe">
                <v:stroke joinstyle="miter"/>
                <v:path gradientshapeok="t" o:connecttype="rect"/>
              </v:shapetype>
              <v:shape id="Text Box 1" o:spid="_x0000_s1026" type="#_x0000_t202" style="position:absolute;margin-left:0;margin-top:4.55pt;width:526pt;height:106.3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" fillcolor="white [3201]" strokeweight=".5pt">
                <v:textbox>
                  <w:txbxContent>
                    <w:p w14:paraId="623EBAEA" w14:textId="064B43C1" w:rsidR="00DB6A2A" w:rsidRDefault="00DB6A2A"/>
                  </w:txbxContent>
                </v:textbox>
                <w10:wrap anchorx="margin"/>
              </v:shape>
            </w:pict>
          </mc:Fallback>
        </mc:AlternateContent>
      </w:r>
    </w:p>
    <w:p w14:paraId="5EAA62BB" w14:textId="6B8388CE" w:rsidR="00DB6A2A" w:rsidRDefault="00DB6A2A" w:rsidP="00016476"/>
    <w:p w14:paraId="45CE57A5" w14:textId="46ED706C" w:rsidR="00DB6A2A" w:rsidRDefault="00DB6A2A" w:rsidP="00016476"/>
    <w:p w14:paraId="1AE61490" w14:textId="69F47DF8" w:rsidR="00DB6A2A" w:rsidRDefault="00DB6A2A" w:rsidP="00016476"/>
    <w:p w14:paraId="75CBE7F5" w14:textId="2A8E868F" w:rsidR="00DB6A2A" w:rsidRDefault="00DB6A2A" w:rsidP="00016476"/>
    <w:p w14:paraId="38CCECCC" w14:textId="28A52793" w:rsidR="00DB6A2A" w:rsidRDefault="00DB6A2A" w:rsidP="00016476"/>
    <w:p w14:paraId="62EC0798" w14:textId="13EC4037" w:rsidR="00DB6A2A" w:rsidRDefault="00DB6A2A" w:rsidP="00016476"/>
    <w:p w14:paraId="69684A55" w14:textId="60F87C3D" w:rsidR="00DB6A2A" w:rsidRDefault="00DB6A2A" w:rsidP="00016476"/>
    <w:p w14:paraId="37C31670" w14:textId="52409E34" w:rsidR="00DB6A2A" w:rsidRDefault="00DB6A2A" w:rsidP="00016476"/>
    <w:p w14:paraId="7C3320FA" w14:textId="0E199C0F" w:rsidR="00481C85" w:rsidRDefault="00481C85" w:rsidP="00DB6A2A">
      <w:pPr>
        <w:pStyle w:val="Heading3"/>
        <w:rPr>
          <w:rFonts w:eastAsia="Times New Roman"/>
        </w:rPr>
      </w:pPr>
      <w:r w:rsidRPr="00481C85">
        <w:rPr>
          <w:rFonts w:eastAsia="Times New Roman"/>
        </w:rPr>
        <w:t>Assessment and Measurement</w:t>
      </w:r>
    </w:p>
    <w:p w14:paraId="268E7F62" w14:textId="43B99B5B" w:rsidR="00481C85" w:rsidRDefault="00481C85" w:rsidP="00481C85">
      <w:pPr>
        <w:rPr>
          <w:rFonts w:ascii="Calibri" w:eastAsia="Times New Roman" w:hAnsi="Calibri" w:cs="Times New Roman"/>
          <w:color w:val="000000"/>
        </w:rPr>
      </w:pPr>
    </w:p>
    <w:p w14:paraId="4289DA36" w14:textId="4F1C3B65" w:rsidR="00481C85" w:rsidRPr="00481C85" w:rsidRDefault="00481C85" w:rsidP="6E0E5988">
      <w:r>
        <w:t xml:space="preserve">Tip – Remember to align your assessments with your learning objectives so that learners can </w:t>
      </w:r>
      <w:r w:rsidR="0036217B">
        <w:t>accurately</w:t>
      </w:r>
      <w:r>
        <w:t xml:space="preserve"> demonstrate what they have learned</w:t>
      </w:r>
      <w:r w:rsidR="00C97D99">
        <w:t>.</w:t>
      </w:r>
      <w:r w:rsidR="0036217B">
        <w:t xml:space="preserve"> This just means that the method of assessment should match the learning objective. </w:t>
      </w:r>
    </w:p>
    <w:p w14:paraId="1E587235" w14:textId="12841731" w:rsidR="00481C85" w:rsidRDefault="00481C85" w:rsidP="00016476"/>
    <w:p w14:paraId="3E937025" w14:textId="538D025B" w:rsidR="00481C85" w:rsidRDefault="00481C85" w:rsidP="00481C85">
      <w:r>
        <w:fldChar w:fldCharType="begin">
          <w:ffData>
            <w:name w:val="Check11"/>
            <w:enabled/>
            <w:calcOnExit w:val="0"/>
            <w:checkBox>
              <w:sizeAuto/>
              <w:default w:val="0"/>
            </w:checkBox>
          </w:ffData>
        </w:fldChar>
      </w:r>
      <w:bookmarkStart w:id="10" w:name="Check11"/>
      <w:r>
        <w:instrText xml:space="preserve"> FORMCHECKBOX </w:instrText>
      </w:r>
      <w:r w:rsidR="00121310">
        <w:fldChar w:fldCharType="separate"/>
      </w:r>
      <w:r>
        <w:fldChar w:fldCharType="end"/>
      </w:r>
      <w:bookmarkEnd w:id="10"/>
      <w:r>
        <w:t xml:space="preserve"> </w:t>
      </w:r>
      <w:r w:rsidRPr="00DB6A2A">
        <w:rPr>
          <w:b/>
          <w:bCs/>
        </w:rPr>
        <w:t>The assessments measure the achievement of the stated learning objectives or competencies.</w:t>
      </w:r>
      <w:r w:rsidR="00DB6A2A" w:rsidRPr="00DB6A2A">
        <w:rPr>
          <w:b/>
          <w:bCs/>
        </w:rPr>
        <w:t xml:space="preserve"> (</w:t>
      </w:r>
      <w:r w:rsidR="2B027D23" w:rsidRPr="00DB6A2A">
        <w:rPr>
          <w:b/>
          <w:bCs/>
        </w:rPr>
        <w:t>Critical</w:t>
      </w:r>
      <w:r w:rsidR="00DB6A2A" w:rsidRPr="00DB6A2A">
        <w:rPr>
          <w:b/>
          <w:bCs/>
        </w:rPr>
        <w:t>)</w:t>
      </w:r>
    </w:p>
    <w:p w14:paraId="2201E92E" w14:textId="77777777" w:rsidR="00481C85" w:rsidRDefault="00481C85" w:rsidP="00481C85"/>
    <w:p w14:paraId="3941FECD" w14:textId="40FC5AC8" w:rsidR="00481C85" w:rsidRPr="00DB6A2A" w:rsidRDefault="00481C85" w:rsidP="00481C85">
      <w:pPr>
        <w:rPr>
          <w:b/>
          <w:bCs/>
        </w:rPr>
      </w:pPr>
      <w:r>
        <w:fldChar w:fldCharType="begin">
          <w:ffData>
            <w:name w:val="Check12"/>
            <w:enabled/>
            <w:calcOnExit w:val="0"/>
            <w:checkBox>
              <w:sizeAuto/>
              <w:default w:val="0"/>
            </w:checkBox>
          </w:ffData>
        </w:fldChar>
      </w:r>
      <w:bookmarkStart w:id="11" w:name="Check12"/>
      <w:r>
        <w:instrText xml:space="preserve"> FORMCHECKBOX </w:instrText>
      </w:r>
      <w:r w:rsidR="00121310">
        <w:fldChar w:fldCharType="separate"/>
      </w:r>
      <w:r>
        <w:fldChar w:fldCharType="end"/>
      </w:r>
      <w:bookmarkEnd w:id="11"/>
      <w:r>
        <w:t xml:space="preserve"> </w:t>
      </w:r>
      <w:r w:rsidRPr="00DB6A2A">
        <w:rPr>
          <w:b/>
          <w:bCs/>
        </w:rPr>
        <w:t>The course grading policy is stated clearly at the beginning of the course.</w:t>
      </w:r>
      <w:r w:rsidR="00DB6A2A" w:rsidRPr="00DB6A2A">
        <w:rPr>
          <w:b/>
          <w:bCs/>
        </w:rPr>
        <w:t xml:space="preserve"> (</w:t>
      </w:r>
      <w:r w:rsidR="1D52A8C8" w:rsidRPr="00DB6A2A">
        <w:rPr>
          <w:b/>
          <w:bCs/>
        </w:rPr>
        <w:t>Critical</w:t>
      </w:r>
      <w:r w:rsidR="00DB6A2A" w:rsidRPr="00DB6A2A">
        <w:rPr>
          <w:b/>
          <w:bCs/>
        </w:rPr>
        <w:t>)</w:t>
      </w:r>
    </w:p>
    <w:p w14:paraId="4E4420BA" w14:textId="77777777" w:rsidR="00481C85" w:rsidRDefault="00481C85" w:rsidP="00481C85"/>
    <w:p w14:paraId="108B5A6C" w14:textId="64DF38C4" w:rsidR="00481C85" w:rsidRDefault="00481C85" w:rsidP="00481C85">
      <w:r>
        <w:fldChar w:fldCharType="begin">
          <w:ffData>
            <w:name w:val="Check13"/>
            <w:enabled/>
            <w:calcOnExit w:val="0"/>
            <w:checkBox>
              <w:sizeAuto/>
              <w:default w:val="0"/>
            </w:checkBox>
          </w:ffData>
        </w:fldChar>
      </w:r>
      <w:bookmarkStart w:id="12" w:name="Check13"/>
      <w:r>
        <w:instrText xml:space="preserve"> FORMCHECKBOX </w:instrText>
      </w:r>
      <w:r w:rsidR="00121310">
        <w:fldChar w:fldCharType="separate"/>
      </w:r>
      <w:r>
        <w:fldChar w:fldCharType="end"/>
      </w:r>
      <w:bookmarkEnd w:id="12"/>
      <w:r>
        <w:t xml:space="preserve"> Specific and descriptive criteria are provided for the evaluation of learners’ work, and their connection to the course grading policy is clearly explained.</w:t>
      </w:r>
    </w:p>
    <w:p w14:paraId="0184AACD" w14:textId="13045E4D" w:rsidR="00CC25A2" w:rsidRDefault="00CC25A2" w:rsidP="00DB6A2A">
      <w:pPr>
        <w:pStyle w:val="Heading4"/>
      </w:pPr>
    </w:p>
    <w:p w14:paraId="06593A74" w14:textId="703D7A2B" w:rsidR="00481C85" w:rsidRDefault="00481C85" w:rsidP="00DB6A2A">
      <w:pPr>
        <w:pStyle w:val="Heading4"/>
      </w:pPr>
      <w:r>
        <w:t>What assessments will you be using?</w:t>
      </w:r>
    </w:p>
    <w:p w14:paraId="22ECAD3D" w14:textId="6556B553" w:rsidR="00DB6A2A" w:rsidRDefault="00DB6A2A" w:rsidP="00481C85">
      <w:r>
        <w:rPr>
          <w:noProof/>
        </w:rPr>
        <mc:AlternateContent>
          <mc:Choice Requires="wps">
            <w:drawing>
              <wp:anchor distT="0" distB="0" distL="114300" distR="114300" simplePos="0" relativeHeight="251661312" behindDoc="0" locked="0" layoutInCell="1" allowOverlap="1" wp14:anchorId="175588DF" wp14:editId="143DDA42">
                <wp:simplePos x="0" y="0"/>
                <wp:positionH relativeFrom="column">
                  <wp:posOffset>-42333</wp:posOffset>
                </wp:positionH>
                <wp:positionV relativeFrom="paragraph">
                  <wp:posOffset>68793</wp:posOffset>
                </wp:positionV>
                <wp:extent cx="6680200" cy="1456266"/>
                <wp:effectExtent l="0" t="0" r="12700" b="17145"/>
                <wp:wrapNone/>
                <wp:docPr id="2" name="Text Box 2"/>
                <wp:cNvGraphicFramePr/>
                <a:graphic xmlns:a="http://schemas.openxmlformats.org/drawingml/2006/main">
                  <a:graphicData uri="http://schemas.microsoft.com/office/word/2010/wordprocessingShape">
                    <wps:wsp>
                      <wps:cNvSpPr txBox="1"/>
                      <wps:spPr>
                        <a:xfrm>
                          <a:off x="0" y="0"/>
                          <a:ext cx="6680200" cy="1456266"/>
                        </a:xfrm>
                        <a:prstGeom prst="rect">
                          <a:avLst/>
                        </a:prstGeom>
                        <a:solidFill>
                          <a:schemeClr val="lt1"/>
                        </a:solidFill>
                        <a:ln w="6350">
                          <a:solidFill>
                            <a:prstClr val="black"/>
                          </a:solidFill>
                        </a:ln>
                      </wps:spPr>
                      <wps:txbx>
                        <w:txbxContent>
                          <w:p w14:paraId="013CC81B" w14:textId="77777777" w:rsidR="00DB6A2A" w:rsidRDefault="00DB6A2A" w:rsidP="00DB6A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5588DF" id="Text Box 2" o:spid="_x0000_s1027" type="#_x0000_t202" style="position:absolute;margin-left:-3.35pt;margin-top:5.4pt;width:526pt;height:11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" fillcolor="white [3201]" strokeweight=".5pt">
                <v:textbox>
                  <w:txbxContent>
                    <w:p w14:paraId="013CC81B" w14:textId="77777777" w:rsidR="00DB6A2A" w:rsidRDefault="00DB6A2A" w:rsidP="00DB6A2A"/>
                  </w:txbxContent>
                </v:textbox>
              </v:shape>
            </w:pict>
          </mc:Fallback>
        </mc:AlternateContent>
      </w:r>
    </w:p>
    <w:p w14:paraId="6F597788" w14:textId="5FC17DD8" w:rsidR="00DB6A2A" w:rsidRDefault="00DB6A2A" w:rsidP="00481C85"/>
    <w:p w14:paraId="2DDADD63" w14:textId="406BDE5B" w:rsidR="00DB6A2A" w:rsidRDefault="00DB6A2A" w:rsidP="00481C85"/>
    <w:p w14:paraId="053E162A" w14:textId="39E4F936" w:rsidR="00DB6A2A" w:rsidRDefault="00DB6A2A" w:rsidP="00481C85"/>
    <w:p w14:paraId="2039700D" w14:textId="568C579F" w:rsidR="00DB6A2A" w:rsidRDefault="00DB6A2A" w:rsidP="00481C85"/>
    <w:p w14:paraId="610A51BE" w14:textId="63EEBDD6" w:rsidR="00DB6A2A" w:rsidRDefault="00DB6A2A" w:rsidP="00481C85"/>
    <w:p w14:paraId="58F5B673" w14:textId="65652F58" w:rsidR="00DB6A2A" w:rsidRDefault="00DB6A2A" w:rsidP="00481C85"/>
    <w:p w14:paraId="75D62D70" w14:textId="349A2629" w:rsidR="00DB6A2A" w:rsidRDefault="00DB6A2A" w:rsidP="00481C85"/>
    <w:p w14:paraId="18B6D222" w14:textId="77777777" w:rsidR="00DB6A2A" w:rsidRDefault="00DB6A2A" w:rsidP="00481C85"/>
    <w:p w14:paraId="10F368D6" w14:textId="65099BD4" w:rsidR="00481C85" w:rsidRDefault="00481C85" w:rsidP="00481C85"/>
    <w:p w14:paraId="3CABF5CC" w14:textId="70429B20" w:rsidR="00481C85" w:rsidRDefault="00481C85" w:rsidP="00DB6A2A">
      <w:pPr>
        <w:pStyle w:val="Heading3"/>
      </w:pPr>
      <w:r>
        <w:t xml:space="preserve">Instructional Materials </w:t>
      </w:r>
    </w:p>
    <w:p w14:paraId="3505663C" w14:textId="13F88C11" w:rsidR="121E733C" w:rsidRDefault="121E733C" w:rsidP="121E733C"/>
    <w:p w14:paraId="3697D894" w14:textId="20DF2DE7" w:rsidR="52930DD7" w:rsidRDefault="52930DD7" w:rsidP="121E733C">
      <w:r>
        <w:t xml:space="preserve">Tip – It can be useful to vary your instructional materials. A mix of accessible video, audio, graphics and text can be helpful for learners. Also, </w:t>
      </w:r>
      <w:r w:rsidR="243E5E62">
        <w:t xml:space="preserve">chunk your video content by topic or concept so that you can have short, impactful, videos that support learning. </w:t>
      </w:r>
    </w:p>
    <w:p w14:paraId="464614FC" w14:textId="099FD2DA" w:rsidR="00481C85" w:rsidRDefault="00481C85" w:rsidP="00481C85"/>
    <w:p w14:paraId="2BD88C98" w14:textId="249A93F7" w:rsidR="00481C85" w:rsidRDefault="00C97D99" w:rsidP="00481C85">
      <w:r>
        <w:fldChar w:fldCharType="begin">
          <w:ffData>
            <w:name w:val="Check14"/>
            <w:enabled/>
            <w:calcOnExit w:val="0"/>
            <w:checkBox>
              <w:sizeAuto/>
              <w:default w:val="0"/>
            </w:checkBox>
          </w:ffData>
        </w:fldChar>
      </w:r>
      <w:bookmarkStart w:id="13" w:name="Check14"/>
      <w:r>
        <w:instrText xml:space="preserve"> FORMCHECKBOX </w:instrText>
      </w:r>
      <w:r w:rsidR="00121310">
        <w:fldChar w:fldCharType="separate"/>
      </w:r>
      <w:r>
        <w:fldChar w:fldCharType="end"/>
      </w:r>
      <w:bookmarkEnd w:id="13"/>
      <w:r>
        <w:t xml:space="preserve"> </w:t>
      </w:r>
      <w:r w:rsidR="00481C85" w:rsidRPr="004F282D">
        <w:rPr>
          <w:b/>
          <w:bCs/>
        </w:rPr>
        <w:t>The instructional materials contribute to the achievement of the stated learning objectives or competencies.</w:t>
      </w:r>
      <w:r w:rsidR="004F282D" w:rsidRPr="004F282D">
        <w:rPr>
          <w:b/>
          <w:bCs/>
        </w:rPr>
        <w:t xml:space="preserve"> (</w:t>
      </w:r>
      <w:r w:rsidR="66207CB1" w:rsidRPr="004F282D">
        <w:rPr>
          <w:b/>
          <w:bCs/>
        </w:rPr>
        <w:t>Crit</w:t>
      </w:r>
      <w:r w:rsidR="52104783" w:rsidRPr="004F282D">
        <w:rPr>
          <w:b/>
          <w:bCs/>
        </w:rPr>
        <w:t>ical</w:t>
      </w:r>
      <w:r w:rsidR="004F282D" w:rsidRPr="004F282D">
        <w:rPr>
          <w:b/>
          <w:bCs/>
        </w:rPr>
        <w:t>)</w:t>
      </w:r>
    </w:p>
    <w:p w14:paraId="2D47E637" w14:textId="77777777" w:rsidR="00481C85" w:rsidRDefault="00481C85" w:rsidP="00481C85"/>
    <w:p w14:paraId="2D96696E" w14:textId="33BE67A8" w:rsidR="00481C85" w:rsidRPr="004F282D" w:rsidRDefault="00C97D99" w:rsidP="00481C85">
      <w:pPr>
        <w:rPr>
          <w:b/>
          <w:bCs/>
        </w:rPr>
      </w:pPr>
      <w:r>
        <w:fldChar w:fldCharType="begin">
          <w:ffData>
            <w:name w:val="Check15"/>
            <w:enabled/>
            <w:calcOnExit w:val="0"/>
            <w:checkBox>
              <w:sizeAuto/>
              <w:default w:val="0"/>
            </w:checkBox>
          </w:ffData>
        </w:fldChar>
      </w:r>
      <w:bookmarkStart w:id="14" w:name="Check15"/>
      <w:r>
        <w:instrText xml:space="preserve"> FORMCHECKBOX </w:instrText>
      </w:r>
      <w:r w:rsidR="00121310">
        <w:fldChar w:fldCharType="separate"/>
      </w:r>
      <w:r>
        <w:fldChar w:fldCharType="end"/>
      </w:r>
      <w:bookmarkEnd w:id="14"/>
      <w:r>
        <w:t xml:space="preserve"> </w:t>
      </w:r>
      <w:r w:rsidR="00481C85" w:rsidRPr="004F282D">
        <w:rPr>
          <w:b/>
          <w:bCs/>
        </w:rPr>
        <w:t>The relationship between the use of instructional materials in the course and completing learning activities is clearly explained.</w:t>
      </w:r>
      <w:r w:rsidR="004F282D" w:rsidRPr="004F282D">
        <w:rPr>
          <w:b/>
          <w:bCs/>
        </w:rPr>
        <w:t xml:space="preserve"> (</w:t>
      </w:r>
      <w:r w:rsidR="3DDAF18E" w:rsidRPr="004F282D">
        <w:rPr>
          <w:b/>
          <w:bCs/>
        </w:rPr>
        <w:t>Critical</w:t>
      </w:r>
      <w:r w:rsidR="004F282D" w:rsidRPr="004F282D">
        <w:rPr>
          <w:b/>
          <w:bCs/>
        </w:rPr>
        <w:t>)</w:t>
      </w:r>
    </w:p>
    <w:p w14:paraId="4C428056" w14:textId="77777777" w:rsidR="00481C85" w:rsidRDefault="00481C85" w:rsidP="00481C85"/>
    <w:p w14:paraId="7E575C00" w14:textId="7F882C37" w:rsidR="00481C85" w:rsidRDefault="00C97D99" w:rsidP="00481C85">
      <w:r>
        <w:fldChar w:fldCharType="begin">
          <w:ffData>
            <w:name w:val="Check16"/>
            <w:enabled/>
            <w:calcOnExit w:val="0"/>
            <w:checkBox>
              <w:sizeAuto/>
              <w:default w:val="0"/>
            </w:checkBox>
          </w:ffData>
        </w:fldChar>
      </w:r>
      <w:bookmarkStart w:id="15" w:name="Check16"/>
      <w:r>
        <w:instrText xml:space="preserve"> FORMCHECKBOX </w:instrText>
      </w:r>
      <w:r w:rsidR="00121310">
        <w:fldChar w:fldCharType="separate"/>
      </w:r>
      <w:r>
        <w:fldChar w:fldCharType="end"/>
      </w:r>
      <w:bookmarkEnd w:id="15"/>
      <w:r>
        <w:t xml:space="preserve"> </w:t>
      </w:r>
      <w:r w:rsidR="00481C85">
        <w:t>The course models the academic integrity expected of learners by providing both source references and permissions for use of instructional materials.</w:t>
      </w:r>
    </w:p>
    <w:p w14:paraId="3E5EFE1A" w14:textId="77777777" w:rsidR="00481C85" w:rsidRDefault="00481C85" w:rsidP="00481C85"/>
    <w:p w14:paraId="5368BDBA" w14:textId="08AF38CD" w:rsidR="00481C85" w:rsidRDefault="00C97D99" w:rsidP="00481C85">
      <w:r>
        <w:fldChar w:fldCharType="begin">
          <w:ffData>
            <w:name w:val="Check17"/>
            <w:enabled/>
            <w:calcOnExit w:val="0"/>
            <w:checkBox>
              <w:sizeAuto/>
              <w:default w:val="0"/>
            </w:checkBox>
          </w:ffData>
        </w:fldChar>
      </w:r>
      <w:bookmarkStart w:id="16" w:name="Check17"/>
      <w:r>
        <w:instrText xml:space="preserve"> FORMCHECKBOX </w:instrText>
      </w:r>
      <w:r w:rsidR="00121310">
        <w:fldChar w:fldCharType="separate"/>
      </w:r>
      <w:r>
        <w:fldChar w:fldCharType="end"/>
      </w:r>
      <w:bookmarkEnd w:id="16"/>
      <w:r>
        <w:t xml:space="preserve"> </w:t>
      </w:r>
      <w:r w:rsidR="00481C85">
        <w:t>The instructional materials represent up-to-date theory and practice in the discipline.</w:t>
      </w:r>
    </w:p>
    <w:p w14:paraId="4522C526" w14:textId="7DB6744F" w:rsidR="004F282D" w:rsidRDefault="004F282D" w:rsidP="00481C85"/>
    <w:p w14:paraId="5B98F0C9" w14:textId="04F82F6F" w:rsidR="004F282D" w:rsidRDefault="004F282D" w:rsidP="00DB6A2A">
      <w:pPr>
        <w:pStyle w:val="Heading3"/>
      </w:pPr>
      <w:r>
        <w:t xml:space="preserve">Course Activities and Learner Interaction </w:t>
      </w:r>
    </w:p>
    <w:p w14:paraId="59994A00" w14:textId="11211251" w:rsidR="121E733C" w:rsidRDefault="121E733C" w:rsidP="121E733C"/>
    <w:p w14:paraId="67354D6B" w14:textId="7421F02D" w:rsidR="42536654" w:rsidRDefault="42536654" w:rsidP="121E733C">
      <w:r>
        <w:t>Tip – Similar to the materials, it can be helpful to have a variety of activities. There are numerous lists of active learning strategies that can help you think of idea</w:t>
      </w:r>
      <w:r w:rsidR="0234A317">
        <w:t xml:space="preserve">s for your course. </w:t>
      </w:r>
    </w:p>
    <w:p w14:paraId="40406641" w14:textId="77777777" w:rsidR="004F282D" w:rsidRDefault="004F282D" w:rsidP="00481C85"/>
    <w:p w14:paraId="53D2B537" w14:textId="6EB847D5" w:rsidR="004F282D" w:rsidRDefault="004F282D" w:rsidP="004F282D">
      <w:r>
        <w:fldChar w:fldCharType="begin">
          <w:ffData>
            <w:name w:val="Check18"/>
            <w:enabled/>
            <w:calcOnExit w:val="0"/>
            <w:checkBox>
              <w:sizeAuto/>
              <w:default w:val="0"/>
            </w:checkBox>
          </w:ffData>
        </w:fldChar>
      </w:r>
      <w:bookmarkStart w:id="17" w:name="Check18"/>
      <w:r>
        <w:instrText xml:space="preserve"> FORMCHECKBOX </w:instrText>
      </w:r>
      <w:r w:rsidR="00121310">
        <w:fldChar w:fldCharType="separate"/>
      </w:r>
      <w:r>
        <w:fldChar w:fldCharType="end"/>
      </w:r>
      <w:bookmarkEnd w:id="17"/>
      <w:r>
        <w:t xml:space="preserve"> </w:t>
      </w:r>
      <w:r w:rsidRPr="004F282D">
        <w:rPr>
          <w:b/>
          <w:bCs/>
        </w:rPr>
        <w:t>The learning activities promote the achievement of the stated learning objectives or competencies. (</w:t>
      </w:r>
      <w:r w:rsidR="4F59DFDE" w:rsidRPr="004F282D">
        <w:rPr>
          <w:b/>
          <w:bCs/>
        </w:rPr>
        <w:t>Critical</w:t>
      </w:r>
      <w:r w:rsidRPr="004F282D">
        <w:rPr>
          <w:b/>
          <w:bCs/>
        </w:rPr>
        <w:t>)</w:t>
      </w:r>
    </w:p>
    <w:p w14:paraId="65D13AD5" w14:textId="77777777" w:rsidR="004F282D" w:rsidRDefault="004F282D" w:rsidP="004F282D"/>
    <w:p w14:paraId="557EE94D" w14:textId="2D57CD7F" w:rsidR="004F282D" w:rsidRPr="004F282D" w:rsidRDefault="004F282D" w:rsidP="004F282D">
      <w:pPr>
        <w:rPr>
          <w:b/>
          <w:bCs/>
        </w:rPr>
      </w:pPr>
      <w:r>
        <w:fldChar w:fldCharType="begin">
          <w:ffData>
            <w:name w:val="Check19"/>
            <w:enabled/>
            <w:calcOnExit w:val="0"/>
            <w:checkBox>
              <w:sizeAuto/>
              <w:default w:val="0"/>
            </w:checkBox>
          </w:ffData>
        </w:fldChar>
      </w:r>
      <w:bookmarkStart w:id="18" w:name="Check19"/>
      <w:r>
        <w:instrText xml:space="preserve"> FORMCHECKBOX </w:instrText>
      </w:r>
      <w:r w:rsidR="00121310">
        <w:fldChar w:fldCharType="separate"/>
      </w:r>
      <w:r>
        <w:fldChar w:fldCharType="end"/>
      </w:r>
      <w:bookmarkEnd w:id="18"/>
      <w:r>
        <w:t xml:space="preserve"> </w:t>
      </w:r>
      <w:r w:rsidRPr="004F282D">
        <w:rPr>
          <w:b/>
          <w:bCs/>
        </w:rPr>
        <w:t>Learning activities provide opportunities for interaction that support active learning. (</w:t>
      </w:r>
      <w:r w:rsidR="20D0E443" w:rsidRPr="004F282D">
        <w:rPr>
          <w:b/>
          <w:bCs/>
        </w:rPr>
        <w:t>Critical</w:t>
      </w:r>
      <w:r w:rsidRPr="004F282D">
        <w:rPr>
          <w:b/>
          <w:bCs/>
        </w:rPr>
        <w:t>)</w:t>
      </w:r>
    </w:p>
    <w:p w14:paraId="5098067E" w14:textId="77777777" w:rsidR="004F282D" w:rsidRDefault="004F282D" w:rsidP="004F282D"/>
    <w:p w14:paraId="00C92583" w14:textId="5C43EA92" w:rsidR="004F282D" w:rsidRPr="004F282D" w:rsidRDefault="004F282D" w:rsidP="004F282D">
      <w:pPr>
        <w:rPr>
          <w:b/>
          <w:bCs/>
        </w:rPr>
      </w:pPr>
      <w:r>
        <w:fldChar w:fldCharType="begin">
          <w:ffData>
            <w:name w:val="Check20"/>
            <w:enabled/>
            <w:calcOnExit w:val="0"/>
            <w:checkBox>
              <w:sizeAuto/>
              <w:default w:val="0"/>
            </w:checkBox>
          </w:ffData>
        </w:fldChar>
      </w:r>
      <w:bookmarkStart w:id="19" w:name="Check20"/>
      <w:r>
        <w:instrText xml:space="preserve"> FORMCHECKBOX </w:instrText>
      </w:r>
      <w:r w:rsidR="00121310">
        <w:fldChar w:fldCharType="separate"/>
      </w:r>
      <w:r>
        <w:fldChar w:fldCharType="end"/>
      </w:r>
      <w:bookmarkEnd w:id="19"/>
      <w:r>
        <w:t xml:space="preserve"> </w:t>
      </w:r>
      <w:r w:rsidRPr="00652562">
        <w:t xml:space="preserve">The instructor’s plan for interacting with learners during the course is clearly stated. </w:t>
      </w:r>
    </w:p>
    <w:p w14:paraId="2C31BB70" w14:textId="77777777" w:rsidR="004F282D" w:rsidRDefault="004F282D" w:rsidP="004F282D"/>
    <w:p w14:paraId="1E7E6BEB" w14:textId="1FE084C3" w:rsidR="004F282D" w:rsidRDefault="004F282D" w:rsidP="004F282D">
      <w:r>
        <w:fldChar w:fldCharType="begin">
          <w:ffData>
            <w:name w:val="Check21"/>
            <w:enabled/>
            <w:calcOnExit w:val="0"/>
            <w:checkBox>
              <w:sizeAuto/>
              <w:default w:val="0"/>
            </w:checkBox>
          </w:ffData>
        </w:fldChar>
      </w:r>
      <w:bookmarkStart w:id="20" w:name="Check21"/>
      <w:r>
        <w:instrText xml:space="preserve"> FORMCHECKBOX </w:instrText>
      </w:r>
      <w:r w:rsidR="00121310">
        <w:fldChar w:fldCharType="separate"/>
      </w:r>
      <w:r>
        <w:fldChar w:fldCharType="end"/>
      </w:r>
      <w:bookmarkEnd w:id="20"/>
      <w:r>
        <w:t xml:space="preserve"> The requirements for learner interaction are clearly stated.</w:t>
      </w:r>
    </w:p>
    <w:p w14:paraId="01F450AB" w14:textId="77777777" w:rsidR="00652562" w:rsidRDefault="00652562" w:rsidP="004F282D"/>
    <w:p w14:paraId="0351FD64" w14:textId="1DC82555" w:rsidR="004F282D" w:rsidRDefault="004F282D" w:rsidP="00CC25A2">
      <w:pPr>
        <w:pStyle w:val="Heading4"/>
      </w:pPr>
      <w:r>
        <w:t xml:space="preserve">What methods </w:t>
      </w:r>
      <w:r w:rsidR="00D07E4A">
        <w:t xml:space="preserve">do you plan to use </w:t>
      </w:r>
      <w:r>
        <w:t xml:space="preserve">for Instructor to Learner and Learner to Learner interaction? </w:t>
      </w:r>
    </w:p>
    <w:p w14:paraId="418987A5" w14:textId="158E8BA9" w:rsidR="00652562" w:rsidRDefault="00652562" w:rsidP="004F282D">
      <w:r>
        <w:rPr>
          <w:noProof/>
        </w:rPr>
        <mc:AlternateContent>
          <mc:Choice Requires="wps">
            <w:drawing>
              <wp:anchor distT="0" distB="0" distL="114300" distR="114300" simplePos="0" relativeHeight="251663360" behindDoc="0" locked="0" layoutInCell="1" allowOverlap="1" wp14:anchorId="5815209E" wp14:editId="31632E06">
                <wp:simplePos x="0" y="0"/>
                <wp:positionH relativeFrom="column">
                  <wp:posOffset>0</wp:posOffset>
                </wp:positionH>
                <wp:positionV relativeFrom="paragraph">
                  <wp:posOffset>184573</wp:posOffset>
                </wp:positionV>
                <wp:extent cx="6680200" cy="1413934"/>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6680200" cy="1413934"/>
                        </a:xfrm>
                        <a:prstGeom prst="rect">
                          <a:avLst/>
                        </a:prstGeom>
                        <a:solidFill>
                          <a:schemeClr val="lt1"/>
                        </a:solidFill>
                        <a:ln w="6350">
                          <a:solidFill>
                            <a:prstClr val="black"/>
                          </a:solidFill>
                        </a:ln>
                      </wps:spPr>
                      <wps:txbx>
                        <w:txbxContent>
                          <w:p w14:paraId="133F3ABE" w14:textId="77777777" w:rsidR="00652562" w:rsidRDefault="00652562" w:rsidP="00652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15209E" id="Text Box 3" o:spid="_x0000_s1028" type="#_x0000_t202" style="position:absolute;margin-left:0;margin-top:14.55pt;width:526pt;height:11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" fillcolor="white [3201]" strokeweight=".5pt">
                <v:textbox>
                  <w:txbxContent>
                    <w:p w14:paraId="133F3ABE" w14:textId="77777777" w:rsidR="00652562" w:rsidRDefault="00652562" w:rsidP="00652562"/>
                  </w:txbxContent>
                </v:textbox>
              </v:shape>
            </w:pict>
          </mc:Fallback>
        </mc:AlternateContent>
      </w:r>
    </w:p>
    <w:p w14:paraId="3F1E94CC" w14:textId="18E7F429" w:rsidR="00652562" w:rsidRDefault="00652562" w:rsidP="004F282D"/>
    <w:p w14:paraId="14D0D5E4" w14:textId="2AAA380A" w:rsidR="004F282D" w:rsidRDefault="004F282D" w:rsidP="004F282D"/>
    <w:p w14:paraId="5F34918D" w14:textId="68CAA406" w:rsidR="004F282D" w:rsidRDefault="004F282D" w:rsidP="00DB6A2A">
      <w:pPr>
        <w:pStyle w:val="Heading3"/>
      </w:pPr>
      <w:r>
        <w:t>Course Technology</w:t>
      </w:r>
    </w:p>
    <w:p w14:paraId="4FA8917E" w14:textId="10E26146" w:rsidR="004F282D" w:rsidRDefault="004F282D" w:rsidP="004F282D"/>
    <w:p w14:paraId="045A7D86" w14:textId="33421193" w:rsidR="004F282D" w:rsidRDefault="004F282D" w:rsidP="004F282D">
      <w:r>
        <w:fldChar w:fldCharType="begin">
          <w:ffData>
            <w:name w:val="Check22"/>
            <w:enabled/>
            <w:calcOnExit w:val="0"/>
            <w:checkBox>
              <w:sizeAuto/>
              <w:default w:val="0"/>
            </w:checkBox>
          </w:ffData>
        </w:fldChar>
      </w:r>
      <w:bookmarkStart w:id="21" w:name="Check22"/>
      <w:r>
        <w:instrText xml:space="preserve"> FORMCHECKBOX </w:instrText>
      </w:r>
      <w:r w:rsidR="00121310">
        <w:fldChar w:fldCharType="separate"/>
      </w:r>
      <w:r>
        <w:fldChar w:fldCharType="end"/>
      </w:r>
      <w:bookmarkEnd w:id="21"/>
      <w:r>
        <w:t xml:space="preserve"> </w:t>
      </w:r>
      <w:r w:rsidRPr="004F282D">
        <w:rPr>
          <w:b/>
          <w:bCs/>
        </w:rPr>
        <w:t>The tools used in the course support the learning objectives or competencies. (Required)</w:t>
      </w:r>
    </w:p>
    <w:p w14:paraId="22B80EFA" w14:textId="77777777" w:rsidR="004F282D" w:rsidRDefault="004F282D" w:rsidP="004F282D"/>
    <w:p w14:paraId="57BA6D61" w14:textId="08A9052E" w:rsidR="004F282D" w:rsidRDefault="004F282D" w:rsidP="004F282D">
      <w:r>
        <w:fldChar w:fldCharType="begin">
          <w:ffData>
            <w:name w:val="Check23"/>
            <w:enabled/>
            <w:calcOnExit w:val="0"/>
            <w:checkBox>
              <w:sizeAuto/>
              <w:default w:val="0"/>
            </w:checkBox>
          </w:ffData>
        </w:fldChar>
      </w:r>
      <w:bookmarkStart w:id="22" w:name="Check23"/>
      <w:r>
        <w:instrText xml:space="preserve"> FORMCHECKBOX </w:instrText>
      </w:r>
      <w:r w:rsidR="00121310">
        <w:fldChar w:fldCharType="separate"/>
      </w:r>
      <w:r>
        <w:fldChar w:fldCharType="end"/>
      </w:r>
      <w:bookmarkEnd w:id="22"/>
      <w:r>
        <w:t xml:space="preserve"> The course provides learners with information on protecting their data and privacy.</w:t>
      </w:r>
    </w:p>
    <w:p w14:paraId="573861D8" w14:textId="290E74C9" w:rsidR="004F282D" w:rsidRDefault="004F282D" w:rsidP="004F282D"/>
    <w:p w14:paraId="2AA30A47" w14:textId="1A5EDA77" w:rsidR="004F282D" w:rsidRDefault="004F282D" w:rsidP="00DB6A2A">
      <w:pPr>
        <w:pStyle w:val="Heading3"/>
      </w:pPr>
      <w:r>
        <w:t>Learner Support</w:t>
      </w:r>
    </w:p>
    <w:p w14:paraId="27F0745E" w14:textId="1BE1F158" w:rsidR="121E733C" w:rsidRDefault="121E733C" w:rsidP="121E733C"/>
    <w:p w14:paraId="34066199" w14:textId="27C9CC02" w:rsidR="75572167" w:rsidRDefault="75572167" w:rsidP="121E733C">
      <w:r>
        <w:t xml:space="preserve">Tip – MSU provides a great number of services to all students, but they may not be aware of them. Highlight the library, writing center, Olin Health center and student services. As well as any other support organizations you may be aware of. </w:t>
      </w:r>
    </w:p>
    <w:p w14:paraId="43EFBED4" w14:textId="5F789C50" w:rsidR="004F282D" w:rsidRDefault="004F282D" w:rsidP="004F282D"/>
    <w:p w14:paraId="36B2E060" w14:textId="57907AA9" w:rsidR="004F282D" w:rsidRDefault="004F282D" w:rsidP="004F282D">
      <w:r>
        <w:fldChar w:fldCharType="begin">
          <w:ffData>
            <w:name w:val="Check24"/>
            <w:enabled/>
            <w:calcOnExit w:val="0"/>
            <w:checkBox>
              <w:sizeAuto/>
              <w:default w:val="0"/>
            </w:checkBox>
          </w:ffData>
        </w:fldChar>
      </w:r>
      <w:bookmarkStart w:id="23" w:name="Check24"/>
      <w:r>
        <w:instrText xml:space="preserve"> FORMCHECKBOX </w:instrText>
      </w:r>
      <w:r w:rsidR="00121310">
        <w:fldChar w:fldCharType="separate"/>
      </w:r>
      <w:r>
        <w:fldChar w:fldCharType="end"/>
      </w:r>
      <w:bookmarkEnd w:id="23"/>
      <w:r>
        <w:t xml:space="preserve"> </w:t>
      </w:r>
      <w:r w:rsidRPr="004F282D">
        <w:rPr>
          <w:b/>
          <w:bCs/>
        </w:rPr>
        <w:t>The course instructions articulate or link to a clear description of the technical support offered and how to obtain it. (</w:t>
      </w:r>
      <w:r w:rsidR="797AA583" w:rsidRPr="004F282D">
        <w:rPr>
          <w:b/>
          <w:bCs/>
        </w:rPr>
        <w:t>Critical</w:t>
      </w:r>
      <w:r w:rsidRPr="004F282D">
        <w:rPr>
          <w:b/>
          <w:bCs/>
        </w:rPr>
        <w:t>)</w:t>
      </w:r>
    </w:p>
    <w:p w14:paraId="7CCF55BC" w14:textId="77777777" w:rsidR="004F282D" w:rsidRDefault="004F282D" w:rsidP="004F282D"/>
    <w:p w14:paraId="07568604" w14:textId="192EC8AA" w:rsidR="004F282D" w:rsidRDefault="004F282D" w:rsidP="004F282D">
      <w:r>
        <w:fldChar w:fldCharType="begin">
          <w:ffData>
            <w:name w:val="Check25"/>
            <w:enabled/>
            <w:calcOnExit w:val="0"/>
            <w:checkBox>
              <w:sizeAuto/>
              <w:default w:val="0"/>
            </w:checkBox>
          </w:ffData>
        </w:fldChar>
      </w:r>
      <w:bookmarkStart w:id="24" w:name="Check25"/>
      <w:r>
        <w:instrText xml:space="preserve"> FORMCHECKBOX </w:instrText>
      </w:r>
      <w:r w:rsidR="00121310">
        <w:fldChar w:fldCharType="separate"/>
      </w:r>
      <w:r>
        <w:fldChar w:fldCharType="end"/>
      </w:r>
      <w:bookmarkEnd w:id="24"/>
      <w:r>
        <w:t xml:space="preserve"> </w:t>
      </w:r>
      <w:r w:rsidRPr="004F282D">
        <w:rPr>
          <w:b/>
          <w:bCs/>
        </w:rPr>
        <w:t>Course instructions articulate or link to the institution’s accessibility policies and services. (</w:t>
      </w:r>
      <w:r w:rsidR="0DDE0FAD" w:rsidRPr="004F282D">
        <w:rPr>
          <w:b/>
          <w:bCs/>
        </w:rPr>
        <w:t>Critical</w:t>
      </w:r>
      <w:r w:rsidRPr="004F282D">
        <w:rPr>
          <w:b/>
          <w:bCs/>
        </w:rPr>
        <w:t>)</w:t>
      </w:r>
    </w:p>
    <w:p w14:paraId="0DFA3DC6" w14:textId="77777777" w:rsidR="004F282D" w:rsidRDefault="004F282D" w:rsidP="004F282D"/>
    <w:p w14:paraId="311185FA" w14:textId="4FCDDBBC" w:rsidR="004F282D" w:rsidRPr="004F282D" w:rsidRDefault="004F282D" w:rsidP="004F282D">
      <w:pPr>
        <w:rPr>
          <w:b/>
          <w:bCs/>
        </w:rPr>
      </w:pPr>
      <w:r>
        <w:fldChar w:fldCharType="begin">
          <w:ffData>
            <w:name w:val="Check26"/>
            <w:enabled/>
            <w:calcOnExit w:val="0"/>
            <w:checkBox>
              <w:sizeAuto/>
              <w:default w:val="0"/>
            </w:checkBox>
          </w:ffData>
        </w:fldChar>
      </w:r>
      <w:bookmarkStart w:id="25" w:name="Check26"/>
      <w:r>
        <w:instrText xml:space="preserve"> FORMCHECKBOX </w:instrText>
      </w:r>
      <w:r w:rsidR="00121310">
        <w:fldChar w:fldCharType="separate"/>
      </w:r>
      <w:r>
        <w:fldChar w:fldCharType="end"/>
      </w:r>
      <w:bookmarkEnd w:id="25"/>
      <w:r>
        <w:t xml:space="preserve"> </w:t>
      </w:r>
      <w:r w:rsidRPr="004F282D">
        <w:rPr>
          <w:b/>
          <w:bCs/>
        </w:rPr>
        <w:t>Course instructions articulate or link to the institution’s academic support services and resources that can help learners succeed in the course. (</w:t>
      </w:r>
      <w:r w:rsidR="1EA7B815" w:rsidRPr="004F282D">
        <w:rPr>
          <w:b/>
          <w:bCs/>
        </w:rPr>
        <w:t>Critical</w:t>
      </w:r>
      <w:r w:rsidRPr="004F282D">
        <w:rPr>
          <w:b/>
          <w:bCs/>
        </w:rPr>
        <w:t>)</w:t>
      </w:r>
    </w:p>
    <w:p w14:paraId="77E0F70C" w14:textId="54A623B5" w:rsidR="004F282D" w:rsidRDefault="004F282D" w:rsidP="004F282D"/>
    <w:p w14:paraId="6078B1F1" w14:textId="59993298" w:rsidR="004F282D" w:rsidRDefault="004F282D" w:rsidP="00652562">
      <w:pPr>
        <w:pStyle w:val="Heading3"/>
      </w:pPr>
      <w:r>
        <w:t xml:space="preserve">Accessibility and Usability </w:t>
      </w:r>
    </w:p>
    <w:p w14:paraId="6536CCEE" w14:textId="0260B85B" w:rsidR="00CC25A2" w:rsidRDefault="00CC25A2" w:rsidP="00CC25A2"/>
    <w:p w14:paraId="538D3221" w14:textId="176EBFAA" w:rsidR="00CC25A2" w:rsidRPr="00CC25A2" w:rsidRDefault="00CC25A2" w:rsidP="00CC25A2">
      <w:r>
        <w:t>Tip – Include Alt Text for images, Headings for all documents, Captions for All Videos and Transcripts for All Audio.</w:t>
      </w:r>
      <w:r w:rsidR="16C0780C">
        <w:t xml:space="preserve"> Captioning is available through</w:t>
      </w:r>
      <w:r w:rsidR="6559FE36">
        <w:t xml:space="preserve"> REV or through </w:t>
      </w:r>
      <w:hyperlink r:id="rId9">
        <w:r w:rsidR="6559FE36" w:rsidRPr="3708EC1D">
          <w:rPr>
            <w:rStyle w:val="Hyperlink"/>
          </w:rPr>
          <w:t>MSU Crowd Sourcing</w:t>
        </w:r>
      </w:hyperlink>
      <w:r w:rsidR="6559FE36">
        <w:t>.</w:t>
      </w:r>
      <w:r>
        <w:t xml:space="preserve"> </w:t>
      </w:r>
      <w:r w:rsidR="00D56279">
        <w:t xml:space="preserve">There is a course template available that will assist with course navigation and readability. </w:t>
      </w:r>
    </w:p>
    <w:p w14:paraId="291F2094" w14:textId="77777777" w:rsidR="004F282D" w:rsidRDefault="004F282D" w:rsidP="004F282D"/>
    <w:p w14:paraId="3C86DB34" w14:textId="0C8C1B52" w:rsidR="00032575" w:rsidRPr="004F282D" w:rsidRDefault="00CC25A2" w:rsidP="004F282D">
      <w:pPr>
        <w:rPr>
          <w:b/>
          <w:bCs/>
        </w:rPr>
      </w:pPr>
      <w:r>
        <w:rPr>
          <w:b/>
          <w:bCs/>
        </w:rPr>
        <w:fldChar w:fldCharType="begin">
          <w:ffData>
            <w:name w:val="Check27"/>
            <w:enabled/>
            <w:calcOnExit w:val="0"/>
            <w:checkBox>
              <w:sizeAuto/>
              <w:default w:val="0"/>
            </w:checkBox>
          </w:ffData>
        </w:fldChar>
      </w:r>
      <w:bookmarkStart w:id="26" w:name="Check27"/>
      <w:r>
        <w:rPr>
          <w:b/>
          <w:bCs/>
        </w:rPr>
        <w:instrText xml:space="preserve"> FORMCHECKBOX </w:instrText>
      </w:r>
      <w:r w:rsidR="00121310">
        <w:rPr>
          <w:b/>
          <w:bCs/>
        </w:rPr>
      </w:r>
      <w:r w:rsidR="00121310">
        <w:rPr>
          <w:b/>
          <w:bCs/>
        </w:rPr>
        <w:fldChar w:fldCharType="separate"/>
      </w:r>
      <w:r>
        <w:rPr>
          <w:b/>
          <w:bCs/>
        </w:rPr>
        <w:fldChar w:fldCharType="end"/>
      </w:r>
      <w:bookmarkEnd w:id="26"/>
      <w:r>
        <w:rPr>
          <w:b/>
          <w:bCs/>
        </w:rPr>
        <w:t xml:space="preserve"> </w:t>
      </w:r>
      <w:r w:rsidR="004F282D" w:rsidRPr="004F282D">
        <w:rPr>
          <w:b/>
          <w:bCs/>
        </w:rPr>
        <w:t>Course navigation facilitates ease of use. (</w:t>
      </w:r>
      <w:r w:rsidR="07E5488F" w:rsidRPr="004F282D">
        <w:rPr>
          <w:b/>
          <w:bCs/>
        </w:rPr>
        <w:t>Critical</w:t>
      </w:r>
      <w:r w:rsidR="004F282D" w:rsidRPr="004F282D">
        <w:rPr>
          <w:b/>
          <w:bCs/>
        </w:rPr>
        <w:t>)</w:t>
      </w:r>
    </w:p>
    <w:p w14:paraId="6120F6FA" w14:textId="77777777" w:rsidR="004F282D" w:rsidRPr="004F282D" w:rsidRDefault="004F282D" w:rsidP="004F282D">
      <w:pPr>
        <w:rPr>
          <w:b/>
          <w:bCs/>
        </w:rPr>
      </w:pPr>
    </w:p>
    <w:p w14:paraId="447AE1F3" w14:textId="23CCE2C1" w:rsidR="004F282D" w:rsidRPr="004F282D" w:rsidRDefault="00CC25A2" w:rsidP="004F282D">
      <w:pPr>
        <w:rPr>
          <w:b/>
          <w:bCs/>
        </w:rPr>
      </w:pPr>
      <w:r>
        <w:rPr>
          <w:b/>
          <w:bCs/>
        </w:rPr>
        <w:fldChar w:fldCharType="begin">
          <w:ffData>
            <w:name w:val="Check28"/>
            <w:enabled/>
            <w:calcOnExit w:val="0"/>
            <w:checkBox>
              <w:sizeAuto/>
              <w:default w:val="0"/>
            </w:checkBox>
          </w:ffData>
        </w:fldChar>
      </w:r>
      <w:bookmarkStart w:id="27" w:name="Check28"/>
      <w:r>
        <w:rPr>
          <w:b/>
          <w:bCs/>
        </w:rPr>
        <w:instrText xml:space="preserve"> FORMCHECKBOX </w:instrText>
      </w:r>
      <w:r w:rsidR="00121310">
        <w:rPr>
          <w:b/>
          <w:bCs/>
        </w:rPr>
      </w:r>
      <w:r w:rsidR="00121310">
        <w:rPr>
          <w:b/>
          <w:bCs/>
        </w:rPr>
        <w:fldChar w:fldCharType="separate"/>
      </w:r>
      <w:r>
        <w:rPr>
          <w:b/>
          <w:bCs/>
        </w:rPr>
        <w:fldChar w:fldCharType="end"/>
      </w:r>
      <w:bookmarkEnd w:id="27"/>
      <w:r>
        <w:rPr>
          <w:b/>
          <w:bCs/>
        </w:rPr>
        <w:t xml:space="preserve"> </w:t>
      </w:r>
      <w:r w:rsidR="004F282D" w:rsidRPr="004F282D">
        <w:rPr>
          <w:b/>
          <w:bCs/>
        </w:rPr>
        <w:t>The course design facilitates readability. (</w:t>
      </w:r>
      <w:r w:rsidR="498107C3" w:rsidRPr="004F282D">
        <w:rPr>
          <w:b/>
          <w:bCs/>
        </w:rPr>
        <w:t>Critical</w:t>
      </w:r>
      <w:r w:rsidR="004F282D" w:rsidRPr="004F282D">
        <w:rPr>
          <w:b/>
          <w:bCs/>
        </w:rPr>
        <w:t>)</w:t>
      </w:r>
    </w:p>
    <w:p w14:paraId="56D550D1" w14:textId="77777777" w:rsidR="004F282D" w:rsidRPr="004F282D" w:rsidRDefault="004F282D" w:rsidP="004F282D">
      <w:pPr>
        <w:rPr>
          <w:b/>
          <w:bCs/>
        </w:rPr>
      </w:pPr>
    </w:p>
    <w:p w14:paraId="393AEFA9" w14:textId="0DF716E5" w:rsidR="004F282D" w:rsidRPr="004F282D" w:rsidRDefault="00CC25A2" w:rsidP="004F282D">
      <w:pPr>
        <w:rPr>
          <w:b/>
          <w:bCs/>
        </w:rPr>
      </w:pPr>
      <w:r>
        <w:rPr>
          <w:b/>
          <w:bCs/>
        </w:rPr>
        <w:fldChar w:fldCharType="begin">
          <w:ffData>
            <w:name w:val="Check29"/>
            <w:enabled/>
            <w:calcOnExit w:val="0"/>
            <w:checkBox>
              <w:sizeAuto/>
              <w:default w:val="0"/>
            </w:checkBox>
          </w:ffData>
        </w:fldChar>
      </w:r>
      <w:bookmarkStart w:id="28" w:name="Check29"/>
      <w:r>
        <w:rPr>
          <w:b/>
          <w:bCs/>
        </w:rPr>
        <w:instrText xml:space="preserve"> FORMCHECKBOX </w:instrText>
      </w:r>
      <w:r w:rsidR="00121310">
        <w:rPr>
          <w:b/>
          <w:bCs/>
        </w:rPr>
      </w:r>
      <w:r w:rsidR="00121310">
        <w:rPr>
          <w:b/>
          <w:bCs/>
        </w:rPr>
        <w:fldChar w:fldCharType="separate"/>
      </w:r>
      <w:r>
        <w:rPr>
          <w:b/>
          <w:bCs/>
        </w:rPr>
        <w:fldChar w:fldCharType="end"/>
      </w:r>
      <w:bookmarkEnd w:id="28"/>
      <w:r>
        <w:rPr>
          <w:b/>
          <w:bCs/>
        </w:rPr>
        <w:t xml:space="preserve"> </w:t>
      </w:r>
      <w:r w:rsidR="004F282D" w:rsidRPr="004F282D">
        <w:rPr>
          <w:b/>
          <w:bCs/>
        </w:rPr>
        <w:t>The course provides accessible text and images in files, documents, LMS pages, and web pages to meet the needs of diverse learners. (</w:t>
      </w:r>
      <w:r w:rsidR="742B81F3" w:rsidRPr="004F282D">
        <w:rPr>
          <w:b/>
          <w:bCs/>
        </w:rPr>
        <w:t>Critical</w:t>
      </w:r>
      <w:r w:rsidR="004F282D" w:rsidRPr="004F282D">
        <w:rPr>
          <w:b/>
          <w:bCs/>
        </w:rPr>
        <w:t>)</w:t>
      </w:r>
    </w:p>
    <w:p w14:paraId="1CBFB3EF" w14:textId="77777777" w:rsidR="004F282D" w:rsidRDefault="004F282D" w:rsidP="004F282D"/>
    <w:p w14:paraId="04B4AAC1" w14:textId="3DBC8BEE" w:rsidR="004F282D" w:rsidRDefault="00CC25A2" w:rsidP="004F282D">
      <w:r>
        <w:lastRenderedPageBreak/>
        <w:fldChar w:fldCharType="begin">
          <w:ffData>
            <w:name w:val="Check30"/>
            <w:enabled/>
            <w:calcOnExit w:val="0"/>
            <w:checkBox>
              <w:sizeAuto/>
              <w:default w:val="0"/>
            </w:checkBox>
          </w:ffData>
        </w:fldChar>
      </w:r>
      <w:bookmarkStart w:id="29" w:name="Check30"/>
      <w:r>
        <w:instrText xml:space="preserve"> FORMCHECKBOX </w:instrText>
      </w:r>
      <w:r w:rsidR="00121310">
        <w:fldChar w:fldCharType="separate"/>
      </w:r>
      <w:r>
        <w:fldChar w:fldCharType="end"/>
      </w:r>
      <w:bookmarkEnd w:id="29"/>
      <w:r>
        <w:t xml:space="preserve"> </w:t>
      </w:r>
      <w:r w:rsidR="004F282D">
        <w:t>The course provides alternative means of access to multimedia content in formats that meet the needs of diverse learners.</w:t>
      </w:r>
    </w:p>
    <w:p w14:paraId="14D61C39" w14:textId="5F8F084A" w:rsidR="00481C85" w:rsidRDefault="00481C85" w:rsidP="00481C85">
      <w:r>
        <w:t xml:space="preserve"> </w:t>
      </w:r>
    </w:p>
    <w:p w14:paraId="084B62F6" w14:textId="77777777" w:rsidR="00531773" w:rsidRDefault="00531773" w:rsidP="6E0E5988">
      <w:pPr>
        <w:rPr>
          <w:rFonts w:eastAsiaTheme="minorEastAsia"/>
          <w:i/>
          <w:iCs/>
        </w:rPr>
      </w:pPr>
      <w:r w:rsidRPr="6E0E5988">
        <w:rPr>
          <w:rFonts w:eastAsiaTheme="minorEastAsia"/>
          <w:i/>
          <w:iCs/>
        </w:rPr>
        <w:t>Standards retrieved from the “</w:t>
      </w:r>
      <w:hyperlink r:id="rId10">
        <w:r w:rsidRPr="6E0E5988">
          <w:rPr>
            <w:rStyle w:val="Hyperlink"/>
            <w:rFonts w:eastAsiaTheme="minorEastAsia"/>
            <w:i/>
            <w:iCs/>
          </w:rPr>
          <w:t>QM Higher Education Rubric, Sixth Edition</w:t>
        </w:r>
      </w:hyperlink>
      <w:r w:rsidRPr="6E0E5988">
        <w:rPr>
          <w:rFonts w:eastAsiaTheme="minorEastAsia"/>
          <w:i/>
          <w:iCs/>
        </w:rPr>
        <w:t>"</w:t>
      </w:r>
    </w:p>
    <w:p w14:paraId="4F202021" w14:textId="3604F784" w:rsidR="00531773" w:rsidRDefault="00531773" w:rsidP="6E0E5988">
      <w:pPr>
        <w:rPr>
          <w:rFonts w:eastAsiaTheme="minorEastAsia"/>
          <w:i/>
          <w:iCs/>
        </w:rPr>
      </w:pPr>
      <w:r w:rsidRPr="6E0E5988">
        <w:rPr>
          <w:rFonts w:eastAsiaTheme="minorEastAsia"/>
          <w:i/>
          <w:iCs/>
        </w:rPr>
        <w:t xml:space="preserve">The QM standards referenced in this document are copyrighted materials and should only be used within Michigan State University, as a subscribing institution. More information about the QM Rubric is available at </w:t>
      </w:r>
      <w:hyperlink r:id="rId11">
        <w:r w:rsidRPr="6E0E5988">
          <w:rPr>
            <w:rStyle w:val="Hyperlink"/>
            <w:rFonts w:eastAsiaTheme="minorEastAsia"/>
            <w:i/>
            <w:iCs/>
            <w:color w:val="1155CC"/>
          </w:rPr>
          <w:t>qualitymatters.org.</w:t>
        </w:r>
      </w:hyperlink>
    </w:p>
    <w:p w14:paraId="1B041FF9" w14:textId="77777777" w:rsidR="00531773" w:rsidRDefault="00531773" w:rsidP="00481C85"/>
    <w:sectPr w:rsidR="00531773" w:rsidSect="00C132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858D1"/>
    <w:multiLevelType w:val="hybridMultilevel"/>
    <w:tmpl w:val="271A75BC"/>
    <w:lvl w:ilvl="0" w:tplc="4D94B9E2">
      <w:start w:val="1"/>
      <w:numFmt w:val="decimal"/>
      <w:lvlText w:val="%1."/>
      <w:lvlJc w:val="left"/>
      <w:pPr>
        <w:ind w:left="720" w:hanging="360"/>
      </w:pPr>
    </w:lvl>
    <w:lvl w:ilvl="1" w:tplc="A0E4B5DC">
      <w:start w:val="1"/>
      <w:numFmt w:val="lowerLetter"/>
      <w:lvlText w:val="%2."/>
      <w:lvlJc w:val="left"/>
      <w:pPr>
        <w:ind w:left="1440" w:hanging="360"/>
      </w:pPr>
    </w:lvl>
    <w:lvl w:ilvl="2" w:tplc="4D0E6548">
      <w:start w:val="1"/>
      <w:numFmt w:val="lowerRoman"/>
      <w:lvlText w:val="%3."/>
      <w:lvlJc w:val="right"/>
      <w:pPr>
        <w:ind w:left="2160" w:hanging="180"/>
      </w:pPr>
    </w:lvl>
    <w:lvl w:ilvl="3" w:tplc="FE408848">
      <w:start w:val="1"/>
      <w:numFmt w:val="decimal"/>
      <w:lvlText w:val="%4."/>
      <w:lvlJc w:val="left"/>
      <w:pPr>
        <w:ind w:left="2880" w:hanging="360"/>
      </w:pPr>
    </w:lvl>
    <w:lvl w:ilvl="4" w:tplc="C248F63A">
      <w:start w:val="1"/>
      <w:numFmt w:val="lowerLetter"/>
      <w:lvlText w:val="%5."/>
      <w:lvlJc w:val="left"/>
      <w:pPr>
        <w:ind w:left="3600" w:hanging="360"/>
      </w:pPr>
    </w:lvl>
    <w:lvl w:ilvl="5" w:tplc="C60C7654">
      <w:start w:val="1"/>
      <w:numFmt w:val="lowerRoman"/>
      <w:lvlText w:val="%6."/>
      <w:lvlJc w:val="right"/>
      <w:pPr>
        <w:ind w:left="4320" w:hanging="180"/>
      </w:pPr>
    </w:lvl>
    <w:lvl w:ilvl="6" w:tplc="EA844C70">
      <w:start w:val="1"/>
      <w:numFmt w:val="decimal"/>
      <w:lvlText w:val="%7."/>
      <w:lvlJc w:val="left"/>
      <w:pPr>
        <w:ind w:left="5040" w:hanging="360"/>
      </w:pPr>
    </w:lvl>
    <w:lvl w:ilvl="7" w:tplc="B5EE1084">
      <w:start w:val="1"/>
      <w:numFmt w:val="lowerLetter"/>
      <w:lvlText w:val="%8."/>
      <w:lvlJc w:val="left"/>
      <w:pPr>
        <w:ind w:left="5760" w:hanging="360"/>
      </w:pPr>
    </w:lvl>
    <w:lvl w:ilvl="8" w:tplc="1B784692">
      <w:start w:val="1"/>
      <w:numFmt w:val="lowerRoman"/>
      <w:lvlText w:val="%9."/>
      <w:lvlJc w:val="right"/>
      <w:pPr>
        <w:ind w:left="6480" w:hanging="180"/>
      </w:pPr>
    </w:lvl>
  </w:abstractNum>
  <w:abstractNum w:abstractNumId="1" w15:restartNumberingAfterBreak="0">
    <w:nsid w:val="14F93C67"/>
    <w:multiLevelType w:val="hybridMultilevel"/>
    <w:tmpl w:val="08F03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96A3E"/>
    <w:multiLevelType w:val="hybridMultilevel"/>
    <w:tmpl w:val="14F8B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A3AED"/>
    <w:multiLevelType w:val="hybridMultilevel"/>
    <w:tmpl w:val="96781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385B9D"/>
    <w:multiLevelType w:val="hybridMultilevel"/>
    <w:tmpl w:val="DC22B3D0"/>
    <w:lvl w:ilvl="0" w:tplc="E4EE0782">
      <w:start w:val="1"/>
      <w:numFmt w:val="decimal"/>
      <w:lvlText w:val="%1."/>
      <w:lvlJc w:val="left"/>
      <w:pPr>
        <w:ind w:left="720" w:hanging="360"/>
      </w:pPr>
    </w:lvl>
    <w:lvl w:ilvl="1" w:tplc="415861AE">
      <w:start w:val="1"/>
      <w:numFmt w:val="lowerLetter"/>
      <w:lvlText w:val="%2."/>
      <w:lvlJc w:val="left"/>
      <w:pPr>
        <w:ind w:left="1440" w:hanging="360"/>
      </w:pPr>
    </w:lvl>
    <w:lvl w:ilvl="2" w:tplc="CB02AC66">
      <w:start w:val="1"/>
      <w:numFmt w:val="lowerRoman"/>
      <w:lvlText w:val="%3."/>
      <w:lvlJc w:val="right"/>
      <w:pPr>
        <w:ind w:left="2160" w:hanging="180"/>
      </w:pPr>
    </w:lvl>
    <w:lvl w:ilvl="3" w:tplc="37A89D66">
      <w:start w:val="1"/>
      <w:numFmt w:val="decimal"/>
      <w:lvlText w:val="%4."/>
      <w:lvlJc w:val="left"/>
      <w:pPr>
        <w:ind w:left="2880" w:hanging="360"/>
      </w:pPr>
    </w:lvl>
    <w:lvl w:ilvl="4" w:tplc="DB26D7A0">
      <w:start w:val="1"/>
      <w:numFmt w:val="lowerLetter"/>
      <w:lvlText w:val="%5."/>
      <w:lvlJc w:val="left"/>
      <w:pPr>
        <w:ind w:left="3600" w:hanging="360"/>
      </w:pPr>
    </w:lvl>
    <w:lvl w:ilvl="5" w:tplc="933E5E34">
      <w:start w:val="1"/>
      <w:numFmt w:val="lowerRoman"/>
      <w:lvlText w:val="%6."/>
      <w:lvlJc w:val="right"/>
      <w:pPr>
        <w:ind w:left="4320" w:hanging="180"/>
      </w:pPr>
    </w:lvl>
    <w:lvl w:ilvl="6" w:tplc="84A42530">
      <w:start w:val="1"/>
      <w:numFmt w:val="decimal"/>
      <w:lvlText w:val="%7."/>
      <w:lvlJc w:val="left"/>
      <w:pPr>
        <w:ind w:left="5040" w:hanging="360"/>
      </w:pPr>
    </w:lvl>
    <w:lvl w:ilvl="7" w:tplc="F77C1C1A">
      <w:start w:val="1"/>
      <w:numFmt w:val="lowerLetter"/>
      <w:lvlText w:val="%8."/>
      <w:lvlJc w:val="left"/>
      <w:pPr>
        <w:ind w:left="5760" w:hanging="360"/>
      </w:pPr>
    </w:lvl>
    <w:lvl w:ilvl="8" w:tplc="90348894">
      <w:start w:val="1"/>
      <w:numFmt w:val="lowerRoman"/>
      <w:lvlText w:val="%9."/>
      <w:lvlJc w:val="right"/>
      <w:pPr>
        <w:ind w:left="6480" w:hanging="180"/>
      </w:pPr>
    </w:lvl>
  </w:abstractNum>
  <w:abstractNum w:abstractNumId="5" w15:restartNumberingAfterBreak="0">
    <w:nsid w:val="7C3E278E"/>
    <w:multiLevelType w:val="hybridMultilevel"/>
    <w:tmpl w:val="5E22A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C5E9B"/>
    <w:multiLevelType w:val="hybridMultilevel"/>
    <w:tmpl w:val="63C62F22"/>
    <w:lvl w:ilvl="0" w:tplc="AEBA8970">
      <w:start w:val="1"/>
      <w:numFmt w:val="decimal"/>
      <w:lvlText w:val="%1."/>
      <w:lvlJc w:val="left"/>
      <w:pPr>
        <w:ind w:left="720" w:hanging="360"/>
      </w:pPr>
    </w:lvl>
    <w:lvl w:ilvl="1" w:tplc="F5EE5F70">
      <w:start w:val="1"/>
      <w:numFmt w:val="lowerLetter"/>
      <w:lvlText w:val="%2."/>
      <w:lvlJc w:val="left"/>
      <w:pPr>
        <w:ind w:left="1440" w:hanging="360"/>
      </w:pPr>
    </w:lvl>
    <w:lvl w:ilvl="2" w:tplc="E8D4C44C">
      <w:start w:val="1"/>
      <w:numFmt w:val="lowerRoman"/>
      <w:lvlText w:val="%3."/>
      <w:lvlJc w:val="right"/>
      <w:pPr>
        <w:ind w:left="2160" w:hanging="180"/>
      </w:pPr>
    </w:lvl>
    <w:lvl w:ilvl="3" w:tplc="1E9EF670">
      <w:start w:val="1"/>
      <w:numFmt w:val="decimal"/>
      <w:lvlText w:val="%4."/>
      <w:lvlJc w:val="left"/>
      <w:pPr>
        <w:ind w:left="2880" w:hanging="360"/>
      </w:pPr>
    </w:lvl>
    <w:lvl w:ilvl="4" w:tplc="B86A50A0">
      <w:start w:val="1"/>
      <w:numFmt w:val="lowerLetter"/>
      <w:lvlText w:val="%5."/>
      <w:lvlJc w:val="left"/>
      <w:pPr>
        <w:ind w:left="3600" w:hanging="360"/>
      </w:pPr>
    </w:lvl>
    <w:lvl w:ilvl="5" w:tplc="783C21DA">
      <w:start w:val="1"/>
      <w:numFmt w:val="lowerRoman"/>
      <w:lvlText w:val="%6."/>
      <w:lvlJc w:val="right"/>
      <w:pPr>
        <w:ind w:left="4320" w:hanging="180"/>
      </w:pPr>
    </w:lvl>
    <w:lvl w:ilvl="6" w:tplc="22DE0822">
      <w:start w:val="1"/>
      <w:numFmt w:val="decimal"/>
      <w:lvlText w:val="%7."/>
      <w:lvlJc w:val="left"/>
      <w:pPr>
        <w:ind w:left="5040" w:hanging="360"/>
      </w:pPr>
    </w:lvl>
    <w:lvl w:ilvl="7" w:tplc="84C85ABA">
      <w:start w:val="1"/>
      <w:numFmt w:val="lowerLetter"/>
      <w:lvlText w:val="%8."/>
      <w:lvlJc w:val="left"/>
      <w:pPr>
        <w:ind w:left="5760" w:hanging="360"/>
      </w:pPr>
    </w:lvl>
    <w:lvl w:ilvl="8" w:tplc="0CB26766">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59"/>
    <w:rsid w:val="00016476"/>
    <w:rsid w:val="00032575"/>
    <w:rsid w:val="00084B92"/>
    <w:rsid w:val="000E6058"/>
    <w:rsid w:val="00121310"/>
    <w:rsid w:val="001D2DAC"/>
    <w:rsid w:val="00222D31"/>
    <w:rsid w:val="00294A4F"/>
    <w:rsid w:val="003414DF"/>
    <w:rsid w:val="0036217B"/>
    <w:rsid w:val="00385F43"/>
    <w:rsid w:val="00481C85"/>
    <w:rsid w:val="004F282D"/>
    <w:rsid w:val="0050684D"/>
    <w:rsid w:val="00531773"/>
    <w:rsid w:val="00536D74"/>
    <w:rsid w:val="0054683A"/>
    <w:rsid w:val="00580859"/>
    <w:rsid w:val="006229DB"/>
    <w:rsid w:val="0062A2E1"/>
    <w:rsid w:val="00652562"/>
    <w:rsid w:val="00676D1D"/>
    <w:rsid w:val="00697B56"/>
    <w:rsid w:val="007923EA"/>
    <w:rsid w:val="007A6DF6"/>
    <w:rsid w:val="007D0830"/>
    <w:rsid w:val="007E145A"/>
    <w:rsid w:val="008139E8"/>
    <w:rsid w:val="008643D7"/>
    <w:rsid w:val="008B058D"/>
    <w:rsid w:val="008F0870"/>
    <w:rsid w:val="009920E1"/>
    <w:rsid w:val="00A02764"/>
    <w:rsid w:val="00B13C7E"/>
    <w:rsid w:val="00B55D29"/>
    <w:rsid w:val="00B90C1B"/>
    <w:rsid w:val="00BE24EA"/>
    <w:rsid w:val="00C132AD"/>
    <w:rsid w:val="00C569DF"/>
    <w:rsid w:val="00C66907"/>
    <w:rsid w:val="00C97D99"/>
    <w:rsid w:val="00CC25A2"/>
    <w:rsid w:val="00D07E4A"/>
    <w:rsid w:val="00D10BB2"/>
    <w:rsid w:val="00D56279"/>
    <w:rsid w:val="00D772DF"/>
    <w:rsid w:val="00DB6A2A"/>
    <w:rsid w:val="00E111F5"/>
    <w:rsid w:val="00E26DAD"/>
    <w:rsid w:val="00ED7E9C"/>
    <w:rsid w:val="00F57B13"/>
    <w:rsid w:val="00FF7E0C"/>
    <w:rsid w:val="014F6420"/>
    <w:rsid w:val="01641BA2"/>
    <w:rsid w:val="017E8B24"/>
    <w:rsid w:val="0234A317"/>
    <w:rsid w:val="0341E6DC"/>
    <w:rsid w:val="038FEE95"/>
    <w:rsid w:val="054036FC"/>
    <w:rsid w:val="054881DE"/>
    <w:rsid w:val="05DF347E"/>
    <w:rsid w:val="0671E5CE"/>
    <w:rsid w:val="06E844E7"/>
    <w:rsid w:val="0725EB07"/>
    <w:rsid w:val="0789F3CF"/>
    <w:rsid w:val="07E5488F"/>
    <w:rsid w:val="07E5CBE9"/>
    <w:rsid w:val="08036FC3"/>
    <w:rsid w:val="08AD7189"/>
    <w:rsid w:val="0C2BB541"/>
    <w:rsid w:val="0CB1CCBC"/>
    <w:rsid w:val="0CCA4EFD"/>
    <w:rsid w:val="0D215237"/>
    <w:rsid w:val="0D21F632"/>
    <w:rsid w:val="0DDE0FAD"/>
    <w:rsid w:val="0DEFFD72"/>
    <w:rsid w:val="0EBB3DA1"/>
    <w:rsid w:val="103291A1"/>
    <w:rsid w:val="121E733C"/>
    <w:rsid w:val="12250EC2"/>
    <w:rsid w:val="138D3EF7"/>
    <w:rsid w:val="13E71783"/>
    <w:rsid w:val="1420202D"/>
    <w:rsid w:val="151E9691"/>
    <w:rsid w:val="1582B0AD"/>
    <w:rsid w:val="15F9BAC7"/>
    <w:rsid w:val="1655F488"/>
    <w:rsid w:val="1667674B"/>
    <w:rsid w:val="1668FCFD"/>
    <w:rsid w:val="16AC81AF"/>
    <w:rsid w:val="16C0780C"/>
    <w:rsid w:val="176D4E84"/>
    <w:rsid w:val="1B140F66"/>
    <w:rsid w:val="1B9FEC3B"/>
    <w:rsid w:val="1C21FEBA"/>
    <w:rsid w:val="1D1E3484"/>
    <w:rsid w:val="1D52A8C8"/>
    <w:rsid w:val="1DED3BFD"/>
    <w:rsid w:val="1EA7B815"/>
    <w:rsid w:val="1F0D8D33"/>
    <w:rsid w:val="1F5C8793"/>
    <w:rsid w:val="1FB11186"/>
    <w:rsid w:val="2006D8B2"/>
    <w:rsid w:val="20CE5CA0"/>
    <w:rsid w:val="20D0E443"/>
    <w:rsid w:val="20E4E991"/>
    <w:rsid w:val="243E5E62"/>
    <w:rsid w:val="2458A886"/>
    <w:rsid w:val="246BE7C0"/>
    <w:rsid w:val="257EB854"/>
    <w:rsid w:val="264DE2A9"/>
    <w:rsid w:val="276590DA"/>
    <w:rsid w:val="281BF955"/>
    <w:rsid w:val="291AD761"/>
    <w:rsid w:val="2A90A6D6"/>
    <w:rsid w:val="2AC5FB2E"/>
    <w:rsid w:val="2B027D23"/>
    <w:rsid w:val="2C222C53"/>
    <w:rsid w:val="2CABA077"/>
    <w:rsid w:val="2CD779FD"/>
    <w:rsid w:val="2E1D4046"/>
    <w:rsid w:val="2E98018C"/>
    <w:rsid w:val="303BDBF4"/>
    <w:rsid w:val="30DCE180"/>
    <w:rsid w:val="318C84B2"/>
    <w:rsid w:val="32B0F759"/>
    <w:rsid w:val="32B5DCA2"/>
    <w:rsid w:val="32BC32DB"/>
    <w:rsid w:val="3346608D"/>
    <w:rsid w:val="343E1B1C"/>
    <w:rsid w:val="359F817F"/>
    <w:rsid w:val="35BB6B7E"/>
    <w:rsid w:val="36564077"/>
    <w:rsid w:val="3708EC1D"/>
    <w:rsid w:val="38E61FD9"/>
    <w:rsid w:val="3AFA7A6F"/>
    <w:rsid w:val="3B9709D1"/>
    <w:rsid w:val="3C0020E2"/>
    <w:rsid w:val="3C2688F8"/>
    <w:rsid w:val="3D6433DE"/>
    <w:rsid w:val="3D76D916"/>
    <w:rsid w:val="3DDAF18E"/>
    <w:rsid w:val="3EAFF220"/>
    <w:rsid w:val="3F7F19C5"/>
    <w:rsid w:val="412E1AAF"/>
    <w:rsid w:val="4205DDC4"/>
    <w:rsid w:val="42536654"/>
    <w:rsid w:val="42E2C08A"/>
    <w:rsid w:val="43640DFC"/>
    <w:rsid w:val="43EDD8A9"/>
    <w:rsid w:val="44AFE0DE"/>
    <w:rsid w:val="46174776"/>
    <w:rsid w:val="47E46F7F"/>
    <w:rsid w:val="4837BD6B"/>
    <w:rsid w:val="4862E8B7"/>
    <w:rsid w:val="48755F31"/>
    <w:rsid w:val="4875A549"/>
    <w:rsid w:val="48FF1773"/>
    <w:rsid w:val="4928AD3C"/>
    <w:rsid w:val="498107C3"/>
    <w:rsid w:val="4A3B366F"/>
    <w:rsid w:val="4B2D2783"/>
    <w:rsid w:val="4B559BA6"/>
    <w:rsid w:val="4D3815FE"/>
    <w:rsid w:val="4E930B4F"/>
    <w:rsid w:val="4F59DFDE"/>
    <w:rsid w:val="50B8D2D2"/>
    <w:rsid w:val="514BCD11"/>
    <w:rsid w:val="51F1DEB8"/>
    <w:rsid w:val="52104783"/>
    <w:rsid w:val="52930DD7"/>
    <w:rsid w:val="52C02E0F"/>
    <w:rsid w:val="531341AA"/>
    <w:rsid w:val="536683D7"/>
    <w:rsid w:val="5466239C"/>
    <w:rsid w:val="550FE283"/>
    <w:rsid w:val="5581FB64"/>
    <w:rsid w:val="55EE2437"/>
    <w:rsid w:val="55EFD6B3"/>
    <w:rsid w:val="566012AD"/>
    <w:rsid w:val="57140BDC"/>
    <w:rsid w:val="577397EC"/>
    <w:rsid w:val="5831E09A"/>
    <w:rsid w:val="59866394"/>
    <w:rsid w:val="5AB9DA86"/>
    <w:rsid w:val="5B5E486B"/>
    <w:rsid w:val="5B840865"/>
    <w:rsid w:val="5D85EA25"/>
    <w:rsid w:val="5DBB38E6"/>
    <w:rsid w:val="5DFF9B55"/>
    <w:rsid w:val="5E371F7E"/>
    <w:rsid w:val="5E8647DF"/>
    <w:rsid w:val="5F0B1FA7"/>
    <w:rsid w:val="5FF82D29"/>
    <w:rsid w:val="600FCA96"/>
    <w:rsid w:val="6109606A"/>
    <w:rsid w:val="625471A4"/>
    <w:rsid w:val="63123AC0"/>
    <w:rsid w:val="64117B12"/>
    <w:rsid w:val="64F2454C"/>
    <w:rsid w:val="6559FE36"/>
    <w:rsid w:val="65A2D011"/>
    <w:rsid w:val="65CA68B2"/>
    <w:rsid w:val="660D4F4D"/>
    <w:rsid w:val="66207CB1"/>
    <w:rsid w:val="66E0D6F2"/>
    <w:rsid w:val="67FC77BB"/>
    <w:rsid w:val="68297BD0"/>
    <w:rsid w:val="689E725B"/>
    <w:rsid w:val="6AB41209"/>
    <w:rsid w:val="6BCD12D1"/>
    <w:rsid w:val="6D0D907D"/>
    <w:rsid w:val="6E0E5988"/>
    <w:rsid w:val="6F49F23B"/>
    <w:rsid w:val="6F9DE069"/>
    <w:rsid w:val="7076763B"/>
    <w:rsid w:val="733AC397"/>
    <w:rsid w:val="733CD667"/>
    <w:rsid w:val="73885A7E"/>
    <w:rsid w:val="742B81F3"/>
    <w:rsid w:val="7489E083"/>
    <w:rsid w:val="75091E1F"/>
    <w:rsid w:val="75572167"/>
    <w:rsid w:val="758E5A35"/>
    <w:rsid w:val="7590E995"/>
    <w:rsid w:val="75DD3F98"/>
    <w:rsid w:val="761F54E2"/>
    <w:rsid w:val="7699695F"/>
    <w:rsid w:val="76A671ED"/>
    <w:rsid w:val="775D5280"/>
    <w:rsid w:val="77993EE9"/>
    <w:rsid w:val="77BB4D8D"/>
    <w:rsid w:val="78A22EA6"/>
    <w:rsid w:val="797AA583"/>
    <w:rsid w:val="79F0F0BF"/>
    <w:rsid w:val="7B967CB8"/>
    <w:rsid w:val="7C8E22BF"/>
    <w:rsid w:val="7C964A2B"/>
    <w:rsid w:val="7D3EB45F"/>
    <w:rsid w:val="7DE6A64F"/>
    <w:rsid w:val="7EFE2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8608"/>
  <w15:chartTrackingRefBased/>
  <w15:docId w15:val="{4C6101EE-095C-4F49-8B97-A5935114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6A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A2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B6A2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B6A2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AD"/>
    <w:pPr>
      <w:ind w:left="720"/>
      <w:contextualSpacing/>
    </w:pPr>
  </w:style>
  <w:style w:type="character" w:customStyle="1" w:styleId="Heading1Char">
    <w:name w:val="Heading 1 Char"/>
    <w:basedOn w:val="DefaultParagraphFont"/>
    <w:link w:val="Heading1"/>
    <w:uiPriority w:val="9"/>
    <w:rsid w:val="00DB6A2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A2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B6A2A"/>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B6A2A"/>
    <w:rPr>
      <w:rFonts w:asciiTheme="majorHAnsi" w:eastAsiaTheme="majorEastAsia" w:hAnsiTheme="majorHAnsi" w:cstheme="majorBidi"/>
      <w:i/>
      <w:iCs/>
      <w:color w:val="2F5496" w:themeColor="accent1" w:themeShade="BF"/>
    </w:rPr>
  </w:style>
  <w:style w:type="paragraph" w:styleId="BalloonText">
    <w:name w:val="Balloon Text"/>
    <w:basedOn w:val="Normal"/>
    <w:link w:val="BalloonTextChar"/>
    <w:uiPriority w:val="99"/>
    <w:semiHidden/>
    <w:unhideWhenUsed/>
    <w:rsid w:val="00385F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5F43"/>
    <w:rPr>
      <w:rFonts w:ascii="Times New Roman" w:hAnsi="Times New Roman" w:cs="Times New Roman"/>
      <w:sz w:val="18"/>
      <w:szCs w:val="18"/>
    </w:rPr>
  </w:style>
  <w:style w:type="paragraph" w:styleId="Revision">
    <w:name w:val="Revision"/>
    <w:hidden/>
    <w:uiPriority w:val="99"/>
    <w:semiHidden/>
    <w:rsid w:val="00E26DAD"/>
  </w:style>
  <w:style w:type="character" w:styleId="CommentReference">
    <w:name w:val="annotation reference"/>
    <w:basedOn w:val="DefaultParagraphFont"/>
    <w:uiPriority w:val="99"/>
    <w:semiHidden/>
    <w:unhideWhenUsed/>
    <w:rsid w:val="00E26DAD"/>
    <w:rPr>
      <w:sz w:val="16"/>
      <w:szCs w:val="16"/>
    </w:rPr>
  </w:style>
  <w:style w:type="paragraph" w:styleId="CommentText">
    <w:name w:val="annotation text"/>
    <w:basedOn w:val="Normal"/>
    <w:link w:val="CommentTextChar"/>
    <w:uiPriority w:val="99"/>
    <w:semiHidden/>
    <w:unhideWhenUsed/>
    <w:rsid w:val="00E26DAD"/>
    <w:rPr>
      <w:sz w:val="20"/>
      <w:szCs w:val="20"/>
    </w:rPr>
  </w:style>
  <w:style w:type="character" w:customStyle="1" w:styleId="CommentTextChar">
    <w:name w:val="Comment Text Char"/>
    <w:basedOn w:val="DefaultParagraphFont"/>
    <w:link w:val="CommentText"/>
    <w:uiPriority w:val="99"/>
    <w:semiHidden/>
    <w:rsid w:val="00E26DAD"/>
    <w:rPr>
      <w:sz w:val="20"/>
      <w:szCs w:val="20"/>
    </w:rPr>
  </w:style>
  <w:style w:type="paragraph" w:styleId="CommentSubject">
    <w:name w:val="annotation subject"/>
    <w:basedOn w:val="CommentText"/>
    <w:next w:val="CommentText"/>
    <w:link w:val="CommentSubjectChar"/>
    <w:uiPriority w:val="99"/>
    <w:semiHidden/>
    <w:unhideWhenUsed/>
    <w:rsid w:val="00E26DAD"/>
    <w:rPr>
      <w:b/>
      <w:bCs/>
    </w:rPr>
  </w:style>
  <w:style w:type="character" w:customStyle="1" w:styleId="CommentSubjectChar">
    <w:name w:val="Comment Subject Char"/>
    <w:basedOn w:val="CommentTextChar"/>
    <w:link w:val="CommentSubject"/>
    <w:uiPriority w:val="99"/>
    <w:semiHidden/>
    <w:rsid w:val="00E26DAD"/>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66594">
      <w:bodyDiv w:val="1"/>
      <w:marLeft w:val="0"/>
      <w:marRight w:val="0"/>
      <w:marTop w:val="0"/>
      <w:marBottom w:val="0"/>
      <w:divBdr>
        <w:top w:val="none" w:sz="0" w:space="0" w:color="auto"/>
        <w:left w:val="none" w:sz="0" w:space="0" w:color="auto"/>
        <w:bottom w:val="none" w:sz="0" w:space="0" w:color="auto"/>
        <w:right w:val="none" w:sz="0" w:space="0" w:color="auto"/>
      </w:divBdr>
    </w:div>
    <w:div w:id="309527232">
      <w:bodyDiv w:val="1"/>
      <w:marLeft w:val="0"/>
      <w:marRight w:val="0"/>
      <w:marTop w:val="0"/>
      <w:marBottom w:val="0"/>
      <w:divBdr>
        <w:top w:val="none" w:sz="0" w:space="0" w:color="auto"/>
        <w:left w:val="none" w:sz="0" w:space="0" w:color="auto"/>
        <w:bottom w:val="none" w:sz="0" w:space="0" w:color="auto"/>
        <w:right w:val="none" w:sz="0" w:space="0" w:color="auto"/>
      </w:divBdr>
    </w:div>
    <w:div w:id="497354140">
      <w:bodyDiv w:val="1"/>
      <w:marLeft w:val="0"/>
      <w:marRight w:val="0"/>
      <w:marTop w:val="0"/>
      <w:marBottom w:val="0"/>
      <w:divBdr>
        <w:top w:val="none" w:sz="0" w:space="0" w:color="auto"/>
        <w:left w:val="none" w:sz="0" w:space="0" w:color="auto"/>
        <w:bottom w:val="none" w:sz="0" w:space="0" w:color="auto"/>
        <w:right w:val="none" w:sz="0" w:space="0" w:color="auto"/>
      </w:divBdr>
    </w:div>
    <w:div w:id="1370227561">
      <w:bodyDiv w:val="1"/>
      <w:marLeft w:val="0"/>
      <w:marRight w:val="0"/>
      <w:marTop w:val="0"/>
      <w:marBottom w:val="0"/>
      <w:divBdr>
        <w:top w:val="none" w:sz="0" w:space="0" w:color="auto"/>
        <w:left w:val="none" w:sz="0" w:space="0" w:color="auto"/>
        <w:bottom w:val="none" w:sz="0" w:space="0" w:color="auto"/>
        <w:right w:val="none" w:sz="0" w:space="0" w:color="auto"/>
      </w:divBdr>
    </w:div>
    <w:div w:id="1425767329">
      <w:bodyDiv w:val="1"/>
      <w:marLeft w:val="0"/>
      <w:marRight w:val="0"/>
      <w:marTop w:val="0"/>
      <w:marBottom w:val="0"/>
      <w:divBdr>
        <w:top w:val="none" w:sz="0" w:space="0" w:color="auto"/>
        <w:left w:val="none" w:sz="0" w:space="0" w:color="auto"/>
        <w:bottom w:val="none" w:sz="0" w:space="0" w:color="auto"/>
        <w:right w:val="none" w:sz="0" w:space="0" w:color="auto"/>
      </w:divBdr>
    </w:div>
    <w:div w:id="1862430750">
      <w:bodyDiv w:val="1"/>
      <w:marLeft w:val="0"/>
      <w:marRight w:val="0"/>
      <w:marTop w:val="0"/>
      <w:marBottom w:val="0"/>
      <w:divBdr>
        <w:top w:val="none" w:sz="0" w:space="0" w:color="auto"/>
        <w:left w:val="none" w:sz="0" w:space="0" w:color="auto"/>
        <w:bottom w:val="none" w:sz="0" w:space="0" w:color="auto"/>
        <w:right w:val="none" w:sz="0" w:space="0" w:color="auto"/>
      </w:divBdr>
    </w:div>
    <w:div w:id="21009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litymatters.org/qa-resources/rubric-standards/higher-ed-rubric" TargetMode="External"/><Relationship Id="rId5" Type="http://schemas.openxmlformats.org/officeDocument/2006/relationships/numbering" Target="numbering.xml"/><Relationship Id="rId10" Type="http://schemas.openxmlformats.org/officeDocument/2006/relationships/hyperlink" Target="https://www.qualitymatters.org/sites/default/files/PDFs/StandardsfromtheQMHigherEducationRubric.pdf" TargetMode="External"/><Relationship Id="rId4" Type="http://schemas.openxmlformats.org/officeDocument/2006/relationships/customXml" Target="../customXml/item4.xml"/><Relationship Id="rId9" Type="http://schemas.openxmlformats.org/officeDocument/2006/relationships/hyperlink" Target="https://webaccess.msu.edu/Help_and_Resources/msu_crowd_caption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29EF3A017C27F4F9DC7D669480F75CF" ma:contentTypeVersion="4" ma:contentTypeDescription="Create a new document." ma:contentTypeScope="" ma:versionID="81e315e5e0f72b037615c20a63765edb">
  <xsd:schema xmlns:xsd="http://www.w3.org/2001/XMLSchema" xmlns:xs="http://www.w3.org/2001/XMLSchema" xmlns:p="http://schemas.microsoft.com/office/2006/metadata/properties" xmlns:ns2="49233897-d6a2-48f9-8283-e49dd3cb695c" targetNamespace="http://schemas.microsoft.com/office/2006/metadata/properties" ma:root="true" ma:fieldsID="c80edef8e729820622c0c7f72db46eed" ns2:_="">
    <xsd:import namespace="49233897-d6a2-48f9-8283-e49dd3cb69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33897-d6a2-48f9-8283-e49dd3cb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7950C7-F8C9-4707-8725-53EBB2B8046C}">
  <ds:schemaRefs>
    <ds:schemaRef ds:uri="http://schemas.microsoft.com/office/2006/metadata/properties"/>
    <ds:schemaRef ds:uri="http://schemas.microsoft.com/office/infopath/2007/PartnerControls"/>
    <ds:schemaRef ds:uri="14d6b586-2a7e-4ed4-b048-81d67a4205bf"/>
  </ds:schemaRefs>
</ds:datastoreItem>
</file>

<file path=customXml/itemProps2.xml><?xml version="1.0" encoding="utf-8"?>
<ds:datastoreItem xmlns:ds="http://schemas.openxmlformats.org/officeDocument/2006/customXml" ds:itemID="{E898E405-8D3D-4A95-8F24-1F19874A471C}">
  <ds:schemaRefs>
    <ds:schemaRef ds:uri="http://schemas.microsoft.com/sharepoint/v3/contenttype/forms"/>
  </ds:schemaRefs>
</ds:datastoreItem>
</file>

<file path=customXml/itemProps3.xml><?xml version="1.0" encoding="utf-8"?>
<ds:datastoreItem xmlns:ds="http://schemas.openxmlformats.org/officeDocument/2006/customXml" ds:itemID="{13AAE4A6-E6B7-44CC-B4CC-4B3B84B92746}">
  <ds:schemaRefs>
    <ds:schemaRef ds:uri="http://schemas.openxmlformats.org/officeDocument/2006/bibliography"/>
  </ds:schemaRefs>
</ds:datastoreItem>
</file>

<file path=customXml/itemProps4.xml><?xml version="1.0" encoding="utf-8"?>
<ds:datastoreItem xmlns:ds="http://schemas.openxmlformats.org/officeDocument/2006/customXml" ds:itemID="{4B15B4E3-EE53-4E97-86B4-CF55992E3FE6}"/>
</file>

<file path=docProps/app.xml><?xml version="1.0" encoding="utf-8"?>
<Properties xmlns="http://schemas.openxmlformats.org/officeDocument/2006/extended-properties" xmlns:vt="http://schemas.openxmlformats.org/officeDocument/2006/docPropsVTypes">
  <Template>Normal.dotm</Template>
  <TotalTime>47</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Nick</dc:creator>
  <cp:keywords/>
  <dc:description/>
  <cp:lastModifiedBy>Wilson, Mark</cp:lastModifiedBy>
  <cp:revision>3</cp:revision>
  <dcterms:created xsi:type="dcterms:W3CDTF">2020-05-30T22:00:00Z</dcterms:created>
  <dcterms:modified xsi:type="dcterms:W3CDTF">2020-06-15T14:50:00Z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0x010100929EF3A017C27F4F9DC7D669480F75CF</vt:lpwstr>
  </property>
</Properties>
</file>